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5789"/>
        <w:gridCol w:w="1092"/>
        <w:gridCol w:w="11"/>
        <w:gridCol w:w="882"/>
      </w:tblGrid>
      <w:tr w:rsidR="00167077" w:rsidRPr="008F2C27" w14:paraId="5C3298EB" w14:textId="77777777" w:rsidTr="00493B2A">
        <w:trPr>
          <w:trHeight w:val="3488"/>
          <w:jc w:val="center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8034CE" w14:textId="66027530" w:rsidR="00FF5C3A" w:rsidRPr="000C7DAE" w:rsidRDefault="002A76CB" w:rsidP="00DF7E06">
            <w:pPr>
              <w:spacing w:before="120" w:after="0"/>
              <w:jc w:val="lef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>Ná</w:t>
            </w:r>
            <w:r w:rsidR="00DA52C7"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zev projektu / </w:t>
            </w:r>
            <w:proofErr w:type="spellStart"/>
            <w:r w:rsidR="00DA350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Tytuł</w:t>
            </w:r>
            <w:proofErr w:type="spellEnd"/>
            <w:r w:rsidR="00DA350D"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projektu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41"/>
            </w:tblGrid>
            <w:tr w:rsidR="0039060E" w:rsidRPr="008F2C27" w14:paraId="6D45F773" w14:textId="77777777" w:rsidTr="00267524">
              <w:tc>
                <w:tcPr>
                  <w:tcW w:w="8841" w:type="dxa"/>
                  <w:shd w:val="clear" w:color="auto" w:fill="FFFFFF" w:themeFill="background1"/>
                </w:tcPr>
                <w:p w14:paraId="7176952E" w14:textId="29868349" w:rsidR="0039060E" w:rsidRPr="00306813" w:rsidRDefault="0039060E" w:rsidP="00267524">
                  <w:pPr>
                    <w:tabs>
                      <w:tab w:val="left" w:pos="1047"/>
                    </w:tabs>
                    <w:spacing w:before="120" w:after="0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3032ECCA" w14:textId="77BEB9C2" w:rsidR="0039060E" w:rsidRPr="008F2C27" w:rsidRDefault="00F0735E" w:rsidP="0039060E">
            <w:pPr>
              <w:spacing w:before="12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Žadatel/</w:t>
            </w:r>
            <w:r w:rsidR="00FF5C3A"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A76CB"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Vedoucí partner (Partner) / </w:t>
            </w:r>
            <w:proofErr w:type="spellStart"/>
            <w:r w:rsidR="00DA350D" w:rsidRPr="00DA350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Wnioskodawca</w:t>
            </w:r>
            <w:proofErr w:type="spellEnd"/>
            <w:r w:rsidR="00DA350D" w:rsidRPr="00DA350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/</w:t>
            </w:r>
            <w:r w:rsidR="00DA350D"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Partner </w:t>
            </w:r>
            <w:proofErr w:type="spellStart"/>
            <w:r w:rsidR="00DA350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</w:t>
            </w:r>
            <w:r w:rsidR="00DA350D"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iodący</w:t>
            </w:r>
            <w:proofErr w:type="spellEnd"/>
            <w:r w:rsidR="00DA350D"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(Partner):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41"/>
            </w:tblGrid>
            <w:tr w:rsidR="00C070F3" w:rsidRPr="008F2C27" w14:paraId="650F65B0" w14:textId="77777777" w:rsidTr="00267524">
              <w:tc>
                <w:tcPr>
                  <w:tcW w:w="8841" w:type="dxa"/>
                  <w:shd w:val="clear" w:color="auto" w:fill="FFFFFF" w:themeFill="background1"/>
                </w:tcPr>
                <w:p w14:paraId="2CB2DE85" w14:textId="286758F8" w:rsidR="0039060E" w:rsidRPr="00306813" w:rsidRDefault="0039060E" w:rsidP="0039060E">
                  <w:pPr>
                    <w:spacing w:before="120" w:after="0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ABCF4D2" w14:textId="77777777" w:rsidR="002C416C" w:rsidRPr="008F2C27" w:rsidRDefault="002A76CB" w:rsidP="0039060E">
            <w:pPr>
              <w:spacing w:before="12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7F8B" w:rsidRPr="008F2C27">
              <w:rPr>
                <w:rFonts w:asciiTheme="minorHAnsi" w:hAnsiTheme="minorHAnsi" w:cstheme="minorHAnsi"/>
                <w:sz w:val="18"/>
                <w:szCs w:val="18"/>
              </w:rPr>
              <w:t>Identifikační číslo proj</w:t>
            </w:r>
            <w:r w:rsidR="002C416C" w:rsidRPr="008F2C27">
              <w:rPr>
                <w:rFonts w:asciiTheme="minorHAnsi" w:hAnsiTheme="minorHAnsi" w:cstheme="minorHAnsi"/>
                <w:sz w:val="18"/>
                <w:szCs w:val="18"/>
              </w:rPr>
              <w:t>ektu</w:t>
            </w:r>
            <w:r w:rsidR="009A7EC2"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="009A7EC2"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Numer </w:t>
            </w:r>
            <w:proofErr w:type="spellStart"/>
            <w:r w:rsidR="00CC7F8B"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identyfikacyjny</w:t>
            </w:r>
            <w:proofErr w:type="spellEnd"/>
            <w:r w:rsidR="001C6E5F"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9A7EC2"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projektu</w:t>
            </w:r>
            <w:r w:rsidR="005563F1" w:rsidRPr="000C7DA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:</w:t>
            </w:r>
            <w:r w:rsidR="005563F1"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41"/>
            </w:tblGrid>
            <w:tr w:rsidR="00C070F3" w:rsidRPr="008F2C27" w14:paraId="13D23B79" w14:textId="77777777" w:rsidTr="00267524">
              <w:tc>
                <w:tcPr>
                  <w:tcW w:w="8841" w:type="dxa"/>
                  <w:shd w:val="clear" w:color="auto" w:fill="FFFFFF" w:themeFill="background1"/>
                </w:tcPr>
                <w:p w14:paraId="5E08D4A2" w14:textId="1FCCE695" w:rsidR="0039060E" w:rsidRPr="00306813" w:rsidRDefault="0039060E" w:rsidP="0039060E">
                  <w:pPr>
                    <w:spacing w:before="120" w:after="0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034044A9" w14:textId="1EFF6E2C" w:rsidR="0039060E" w:rsidRPr="008F2C27" w:rsidRDefault="00DA350D" w:rsidP="0039060E">
            <w:pPr>
              <w:spacing w:before="12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Typ projektu /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Typ projektu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418"/>
              <w:gridCol w:w="4423"/>
            </w:tblGrid>
            <w:tr w:rsidR="003F27D9" w:rsidRPr="008F2C27" w14:paraId="0E2DC37A" w14:textId="77777777" w:rsidTr="003F27D9">
              <w:tc>
                <w:tcPr>
                  <w:tcW w:w="4418" w:type="dxa"/>
                  <w:shd w:val="clear" w:color="auto" w:fill="BFBFBF" w:themeFill="background1" w:themeFillShade="BF"/>
                </w:tcPr>
                <w:p w14:paraId="572578B6" w14:textId="463E8115" w:rsidR="003F27D9" w:rsidRPr="003B4817" w:rsidRDefault="003F27D9" w:rsidP="003F27D9">
                  <w:pPr>
                    <w:tabs>
                      <w:tab w:val="left" w:pos="5472"/>
                      <w:tab w:val="left" w:pos="7932"/>
                    </w:tabs>
                    <w:spacing w:before="120" w:after="0"/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Typ zjednodušené metody vykazování / </w:t>
                  </w:r>
                  <w:r w:rsidR="003B4817" w:rsidRPr="0024548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Typ </w:t>
                  </w:r>
                  <w:proofErr w:type="spellStart"/>
                  <w:r w:rsidR="003B4817" w:rsidRPr="00245482">
                    <w:rPr>
                      <w:rFonts w:asciiTheme="minorHAnsi" w:hAnsiTheme="minorHAnsi" w:cstheme="minorHAnsi"/>
                      <w:sz w:val="18"/>
                      <w:szCs w:val="18"/>
                    </w:rPr>
                    <w:t>uproszczonej</w:t>
                  </w:r>
                  <w:proofErr w:type="spellEnd"/>
                  <w:r w:rsidR="003B4817" w:rsidRPr="0024548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metody </w:t>
                  </w:r>
                  <w:proofErr w:type="spellStart"/>
                  <w:r w:rsidR="003B4817" w:rsidRPr="0024548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rozliczania</w:t>
                  </w:r>
                  <w:proofErr w:type="spellEnd"/>
                  <w:r w:rsidR="003B4817" w:rsidRPr="0024548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B4817" w:rsidRPr="00245482">
                    <w:rPr>
                      <w:rFonts w:asciiTheme="minorHAnsi" w:hAnsiTheme="minorHAnsi" w:cstheme="minorHAnsi"/>
                      <w:sz w:val="18"/>
                      <w:szCs w:val="18"/>
                    </w:rPr>
                    <w:t>wydatków</w:t>
                  </w:r>
                  <w:proofErr w:type="spellEnd"/>
                </w:p>
              </w:tc>
              <w:tc>
                <w:tcPr>
                  <w:tcW w:w="4423" w:type="dxa"/>
                  <w:shd w:val="clear" w:color="auto" w:fill="BFBFBF" w:themeFill="background1" w:themeFillShade="BF"/>
                </w:tcPr>
                <w:p w14:paraId="5394CA9D" w14:textId="6AF0CE60" w:rsidR="003F27D9" w:rsidRDefault="003F27D9" w:rsidP="003F27D9">
                  <w:pPr>
                    <w:tabs>
                      <w:tab w:val="left" w:pos="5472"/>
                      <w:tab w:val="left" w:pos="7932"/>
                    </w:tabs>
                    <w:spacing w:before="120" w:after="0"/>
                    <w:jc w:val="left"/>
                    <w:rPr>
                      <w:rStyle w:val="Styl6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Typ projektu / </w:t>
                  </w:r>
                  <w:r w:rsidR="003B4817" w:rsidRPr="00245482">
                    <w:rPr>
                      <w:rFonts w:asciiTheme="minorHAnsi" w:hAnsiTheme="minorHAnsi" w:cstheme="minorHAnsi"/>
                      <w:sz w:val="18"/>
                      <w:szCs w:val="18"/>
                    </w:rPr>
                    <w:t>T</w:t>
                  </w:r>
                  <w:r w:rsidRPr="00245482">
                    <w:rPr>
                      <w:rFonts w:asciiTheme="minorHAnsi" w:hAnsiTheme="minorHAnsi" w:cstheme="minorHAnsi"/>
                      <w:sz w:val="18"/>
                      <w:szCs w:val="18"/>
                    </w:rPr>
                    <w:t>yp projektu</w:t>
                  </w:r>
                </w:p>
              </w:tc>
            </w:tr>
            <w:tr w:rsidR="00921D95" w:rsidRPr="008F2C27" w14:paraId="41475161" w14:textId="77777777" w:rsidTr="00921D95">
              <w:tc>
                <w:tcPr>
                  <w:tcW w:w="4418" w:type="dxa"/>
                  <w:shd w:val="clear" w:color="auto" w:fill="FFFFFF" w:themeFill="background1"/>
                </w:tcPr>
                <w:p w14:paraId="5396C79B" w14:textId="6A484246" w:rsidR="00921D95" w:rsidRPr="008F2C27" w:rsidRDefault="00000000" w:rsidP="00921D95">
                  <w:pPr>
                    <w:tabs>
                      <w:tab w:val="left" w:pos="5472"/>
                      <w:tab w:val="left" w:pos="7932"/>
                    </w:tabs>
                    <w:spacing w:before="120" w:after="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Style w:val="Styl7"/>
                      </w:rPr>
                      <w:id w:val="1707210732"/>
                      <w:placeholder>
                        <w:docPart w:val="632123AD14344D05A9434E3B8DDA480C"/>
                      </w:placeholder>
                      <w15:color w:val="000000"/>
                      <w:dropDownList>
                        <w:listItem w:displayText="Projekty zaměřené na úzkou cílovou skupinu" w:value="Projekty zaměřené na úzkou cílovou skupinu"/>
                        <w:listItem w:displayText="Projekty dla wąskiej grupy docelowej " w:value="Projekty dla wąskiej grupy docelowej "/>
                        <w:listItem w:displayText="Projekty zaměřené na širokou cílovou skupinu " w:value="Projekty zaměřené na širokou cílovou skupinu "/>
                        <w:listItem w:displayText="Projekty skierowane do szerokiej grupy docelowej" w:value="Projekty skierowane do szerokiej grupy docelowej"/>
                        <w:listItem w:displayText="Ostatní malé projekty " w:value="Ostatní malé projekty "/>
                        <w:listItem w:displayText="Pozostałe małe projekty " w:value="Pozostałe małe projekty "/>
                        <w:listItem w:displayText="Projekty s kombinací rozpočtu" w:value="Projekty s kombinací rozpočtu"/>
                        <w:listItem w:displayText="Projekty z kombinacją" w:value="Projekty z kombinacją"/>
                      </w:dropDownList>
                    </w:sdtPr>
                    <w:sdtContent>
                      <w:r w:rsidR="001D0A61">
                        <w:rPr>
                          <w:rStyle w:val="Styl7"/>
                        </w:rPr>
                        <w:t>Projekty s kombinací rozpočtu</w:t>
                      </w:r>
                    </w:sdtContent>
                  </w:sdt>
                  <w:r w:rsidR="00921D95">
                    <w:rPr>
                      <w:rStyle w:val="Styl1"/>
                    </w:rPr>
                    <w:tab/>
                  </w:r>
                </w:p>
              </w:tc>
              <w:sdt>
                <w:sdtPr>
                  <w:rPr>
                    <w:rStyle w:val="Styl6"/>
                  </w:rPr>
                  <w:id w:val="-927113943"/>
                  <w:placeholder>
                    <w:docPart w:val="DefaultPlaceholder_1081868575"/>
                  </w:placeholder>
                  <w:dropDownList>
                    <w:listItem w:displayText="Projekty samostatně realizované" w:value="Projekty samostatně realizované"/>
                    <w:listItem w:displayText="Projekty realizowany samodzielnie" w:value="Projekty realizowany samodzielnie"/>
                    <w:listItem w:displayText="Projekty s Vedoucím partnerem" w:value="Projekty s Vedoucím partnerem"/>
                    <w:listItem w:displayText="Projekty z Partnerem Wiodącym" w:value="Projekty z Partnerem Wiodącym"/>
                  </w:dropDownList>
                </w:sdtPr>
                <w:sdtContent>
                  <w:tc>
                    <w:tcPr>
                      <w:tcW w:w="4423" w:type="dxa"/>
                      <w:shd w:val="clear" w:color="auto" w:fill="FFFFFF" w:themeFill="background1"/>
                    </w:tcPr>
                    <w:p w14:paraId="5A7478B3" w14:textId="39F9BEEC" w:rsidR="00921D95" w:rsidRPr="008F2C27" w:rsidRDefault="00493B2A" w:rsidP="00921D95">
                      <w:pPr>
                        <w:tabs>
                          <w:tab w:val="left" w:pos="5472"/>
                          <w:tab w:val="left" w:pos="7932"/>
                        </w:tabs>
                        <w:spacing w:before="120" w:after="0"/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Style w:val="Styl6"/>
                        </w:rPr>
                        <w:t>Projekty realizowany samodzielnie</w:t>
                      </w:r>
                    </w:p>
                  </w:tc>
                </w:sdtContent>
              </w:sdt>
            </w:tr>
          </w:tbl>
          <w:p w14:paraId="6809D4B9" w14:textId="77777777" w:rsidR="0039060E" w:rsidRPr="008F2C27" w:rsidRDefault="0039060E" w:rsidP="0039060E">
            <w:pPr>
              <w:spacing w:before="120"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67077" w:rsidRPr="008F2C27" w14:paraId="45E55890" w14:textId="77777777" w:rsidTr="00965F0E">
        <w:trPr>
          <w:jc w:val="center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2155CD" w14:textId="3A53AF47" w:rsidR="002C416C" w:rsidRPr="008F2C27" w:rsidRDefault="005057E4" w:rsidP="003C6AD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CHECK LIST </w:t>
            </w:r>
            <w:r w:rsidR="00C070F3" w:rsidRPr="008F2C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Kontrola Formálních náležitostí </w:t>
            </w:r>
            <w:r w:rsidR="002C416C" w:rsidRPr="008F2C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 w:rsidRPr="008F2C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993D33" w:rsidRPr="00C13740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Lista sprawdzająca</w:t>
            </w:r>
            <w:r w:rsidR="00993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Kontrola </w:t>
            </w:r>
            <w:proofErr w:type="spellStart"/>
            <w:r w:rsidR="00993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wymogów</w:t>
            </w:r>
            <w:proofErr w:type="spellEnd"/>
            <w:r w:rsidR="00993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93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formalnych</w:t>
            </w:r>
            <w:proofErr w:type="spellEnd"/>
          </w:p>
        </w:tc>
      </w:tr>
      <w:tr w:rsidR="00167077" w:rsidRPr="008F2C27" w14:paraId="4D3E0857" w14:textId="77777777" w:rsidTr="00BA442C">
        <w:trPr>
          <w:jc w:val="center"/>
        </w:trPr>
        <w:tc>
          <w:tcPr>
            <w:tcW w:w="1298" w:type="dxa"/>
            <w:shd w:val="clear" w:color="auto" w:fill="D9D9D9"/>
          </w:tcPr>
          <w:p w14:paraId="0A8363E8" w14:textId="77777777" w:rsidR="002C416C" w:rsidRPr="008F2C27" w:rsidRDefault="002B019D" w:rsidP="002B019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č./</w:t>
            </w:r>
            <w:proofErr w:type="spellStart"/>
            <w:r w:rsidRPr="000C7DAE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5789" w:type="dxa"/>
            <w:shd w:val="clear" w:color="auto" w:fill="D9D9D9"/>
          </w:tcPr>
          <w:p w14:paraId="6D9C7BB8" w14:textId="77777777" w:rsidR="002C416C" w:rsidRPr="008F2C27" w:rsidRDefault="002C416C" w:rsidP="00965F0E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highlight w:val="lightGray"/>
              </w:rPr>
            </w:pPr>
            <w:r w:rsidRPr="008F2C2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Kritéria / </w:t>
            </w:r>
            <w:proofErr w:type="spellStart"/>
            <w:r w:rsidRPr="000C7DAE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>Kryteria</w:t>
            </w:r>
            <w:proofErr w:type="spellEnd"/>
          </w:p>
        </w:tc>
        <w:tc>
          <w:tcPr>
            <w:tcW w:w="1092" w:type="dxa"/>
            <w:shd w:val="clear" w:color="auto" w:fill="D9D9D9"/>
            <w:vAlign w:val="center"/>
          </w:tcPr>
          <w:p w14:paraId="274323C7" w14:textId="77777777" w:rsidR="002C416C" w:rsidRPr="008F2C27" w:rsidRDefault="002B019D" w:rsidP="00965F0E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>ANO/</w:t>
            </w:r>
            <w:r w:rsidRPr="000C7DAE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TAK</w:t>
            </w:r>
          </w:p>
        </w:tc>
        <w:tc>
          <w:tcPr>
            <w:tcW w:w="893" w:type="dxa"/>
            <w:gridSpan w:val="2"/>
            <w:shd w:val="clear" w:color="auto" w:fill="D9D9D9"/>
            <w:vAlign w:val="center"/>
          </w:tcPr>
          <w:p w14:paraId="55C04C5A" w14:textId="77777777" w:rsidR="002C416C" w:rsidRPr="008F2C27" w:rsidRDefault="002B019D" w:rsidP="00965F0E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>NE/</w:t>
            </w:r>
            <w:r w:rsidRPr="000C7DAE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NIE</w:t>
            </w:r>
          </w:p>
        </w:tc>
      </w:tr>
      <w:tr w:rsidR="00787A6A" w:rsidRPr="008F2C27" w14:paraId="4C2E279C" w14:textId="77777777" w:rsidTr="00787A6A">
        <w:trPr>
          <w:trHeight w:val="1068"/>
          <w:jc w:val="center"/>
        </w:trPr>
        <w:tc>
          <w:tcPr>
            <w:tcW w:w="1298" w:type="dxa"/>
            <w:vAlign w:val="center"/>
          </w:tcPr>
          <w:p w14:paraId="5FD2BDCE" w14:textId="77777777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Zaškrtávací1" w:colFirst="0" w:colLast="0"/>
            <w:bookmarkStart w:id="1" w:name="Zaškrtávací7"/>
            <w:r w:rsidRPr="008F2C27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789" w:type="dxa"/>
            <w:vAlign w:val="center"/>
          </w:tcPr>
          <w:p w14:paraId="32C87DA0" w14:textId="47D8A6C6" w:rsidR="00787A6A" w:rsidRPr="008F2C27" w:rsidRDefault="00787A6A" w:rsidP="00787A6A">
            <w:pPr>
              <w:spacing w:before="120" w:after="120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noProof/>
                <w:sz w:val="18"/>
                <w:szCs w:val="18"/>
              </w:rPr>
              <w:t>P</w:t>
            </w:r>
            <w:proofErr w:type="spellStart"/>
            <w:r w:rsidRPr="008F2C27">
              <w:rPr>
                <w:rFonts w:asciiTheme="minorHAnsi" w:eastAsia="Calibri" w:hAnsiTheme="minorHAnsi" w:cstheme="minorHAnsi"/>
                <w:sz w:val="18"/>
                <w:szCs w:val="18"/>
              </w:rPr>
              <w:t>rojektová</w:t>
            </w:r>
            <w:proofErr w:type="spellEnd"/>
            <w:r w:rsidRPr="008F2C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žádost (příloha v systému PDF) je podepsána platným elektronickým podpisem</w:t>
            </w:r>
            <w:r w:rsidRPr="008F2C27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583B4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statutárních zástupců/zástupce vedoucího partnera nebo osoby zmocněné k jejich zastupování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. / </w:t>
            </w:r>
            <w:proofErr w:type="spellStart"/>
            <w:r w:rsidRPr="00C137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Wniosek</w:t>
            </w:r>
            <w:proofErr w:type="spellEnd"/>
            <w:r w:rsidRPr="00C137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projektowy</w:t>
            </w:r>
            <w:proofErr w:type="spellEnd"/>
            <w:r w:rsidRPr="00C137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137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załącznik</w:t>
            </w:r>
            <w:proofErr w:type="spellEnd"/>
            <w:r w:rsidRPr="00C137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PDF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systemie</w:t>
            </w:r>
            <w:proofErr w:type="spellEnd"/>
            <w:r w:rsidRPr="00C137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) jest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podpisany</w:t>
            </w:r>
            <w:proofErr w:type="spellEnd"/>
            <w:r w:rsidRPr="00C137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ważnym</w:t>
            </w:r>
            <w:proofErr w:type="spellEnd"/>
            <w:r w:rsidRPr="00C137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podpisem </w:t>
            </w:r>
            <w:proofErr w:type="spellStart"/>
            <w:r w:rsidRPr="00C137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elektronicznym</w:t>
            </w:r>
            <w:proofErr w:type="spellEnd"/>
            <w:r w:rsidRPr="00C137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przedstawiciel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/</w:t>
            </w:r>
            <w:r w:rsidRPr="00C137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statutowego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C137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partnera </w:t>
            </w:r>
            <w:proofErr w:type="spellStart"/>
            <w:r w:rsidRPr="00C137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wiodącego</w:t>
            </w:r>
            <w:proofErr w:type="spellEnd"/>
            <w:r w:rsidRPr="00C137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lub osoby </w:t>
            </w:r>
            <w:proofErr w:type="spellStart"/>
            <w:r w:rsidRPr="00C137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upoważnionej</w:t>
            </w:r>
            <w:proofErr w:type="spellEnd"/>
            <w:r w:rsidRPr="00C137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C137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ich</w:t>
            </w:r>
            <w:proofErr w:type="spellEnd"/>
            <w:r w:rsidRPr="00C137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reprezentowania</w:t>
            </w:r>
            <w:proofErr w:type="spellEnd"/>
          </w:p>
        </w:tc>
        <w:tc>
          <w:tcPr>
            <w:tcW w:w="1103" w:type="dxa"/>
            <w:gridSpan w:val="2"/>
            <w:vAlign w:val="center"/>
          </w:tcPr>
          <w:p w14:paraId="50882B48" w14:textId="0100B60E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12F13FED" w14:textId="3C3A1D36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8F2C27" w14:paraId="57F9FCD0" w14:textId="77777777" w:rsidTr="00787A6A">
        <w:trPr>
          <w:trHeight w:val="1070"/>
          <w:jc w:val="center"/>
        </w:trPr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21B27493" w14:textId="77777777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5789" w:type="dxa"/>
            <w:tcBorders>
              <w:bottom w:val="single" w:sz="4" w:space="0" w:color="auto"/>
            </w:tcBorders>
            <w:vAlign w:val="center"/>
          </w:tcPr>
          <w:p w14:paraId="562EEA44" w14:textId="138DD5CE" w:rsidR="00787A6A" w:rsidRPr="008F2C27" w:rsidRDefault="00787A6A" w:rsidP="00787A6A">
            <w:pPr>
              <w:pStyle w:val="Default"/>
              <w:jc w:val="both"/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Jedná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se </w:t>
            </w:r>
            <w:r w:rsidRPr="008F2C27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o vhodného žadatele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. / Wnioskodawca jest kwalifikowalny.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vAlign w:val="center"/>
          </w:tcPr>
          <w:p w14:paraId="60DE1BC0" w14:textId="3A4D3848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43DB87EA" w14:textId="63417863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8F2C27" w14:paraId="5F5F9B42" w14:textId="77777777" w:rsidTr="00787A6A">
        <w:trPr>
          <w:trHeight w:val="1070"/>
          <w:jc w:val="center"/>
        </w:trPr>
        <w:tc>
          <w:tcPr>
            <w:tcW w:w="1298" w:type="dxa"/>
            <w:shd w:val="clear" w:color="auto" w:fill="FFFFFF" w:themeFill="background1"/>
            <w:vAlign w:val="center"/>
          </w:tcPr>
          <w:p w14:paraId="7B0D04DB" w14:textId="6B8E6DCD" w:rsidR="00787A6A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shd w:val="clear" w:color="auto" w:fill="FFFFFF" w:themeFill="background1"/>
            <w:vAlign w:val="center"/>
          </w:tcPr>
          <w:p w14:paraId="0222DA07" w14:textId="561FAD99" w:rsidR="00787A6A" w:rsidRPr="00C73FBE" w:rsidRDefault="00787A6A" w:rsidP="00787A6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C73FBE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Nepřekračuje rozpočet stanovené limity (viz kap. 3.2 Příručky pro správce). / Budżet nie przekracza określonego progu (patrz rozdz. 3.2 Podręcznika dla Zarządzających)</w:t>
            </w:r>
          </w:p>
          <w:p w14:paraId="3D804610" w14:textId="6EB0726E" w:rsidR="00787A6A" w:rsidRPr="00C73FBE" w:rsidRDefault="00787A6A" w:rsidP="00787A6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7D0C9B11" w14:textId="04F0130E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67A5D169" w14:textId="5F60F6E8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8F2C27" w14:paraId="1504B6D2" w14:textId="77777777" w:rsidTr="00787A6A">
        <w:trPr>
          <w:trHeight w:val="1070"/>
          <w:jc w:val="center"/>
        </w:trPr>
        <w:tc>
          <w:tcPr>
            <w:tcW w:w="1298" w:type="dxa"/>
            <w:shd w:val="clear" w:color="auto" w:fill="FFFFFF" w:themeFill="background1"/>
            <w:vAlign w:val="center"/>
          </w:tcPr>
          <w:p w14:paraId="5FF73FBF" w14:textId="38E41F19" w:rsidR="00787A6A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5789" w:type="dxa"/>
            <w:shd w:val="clear" w:color="auto" w:fill="FFFFFF" w:themeFill="background1"/>
            <w:vAlign w:val="center"/>
          </w:tcPr>
          <w:p w14:paraId="21D87A7C" w14:textId="073E4657" w:rsidR="00787A6A" w:rsidRPr="00C73FBE" w:rsidRDefault="00787A6A" w:rsidP="00787A6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</w:pPr>
            <w:r w:rsidRPr="00C73FBE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Byla zvolena správná metoda ZMV. / Wybrano prawidłową metodę UMR</w:t>
            </w:r>
          </w:p>
          <w:p w14:paraId="2B557EFE" w14:textId="77777777" w:rsidR="00787A6A" w:rsidRPr="00C73FBE" w:rsidRDefault="00787A6A" w:rsidP="00787A6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14:paraId="09F5B2BD" w14:textId="6C2B3A2C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31D6B5AF" w14:textId="12F23C02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8F2C27" w14:paraId="5FF43932" w14:textId="77777777" w:rsidTr="00787A6A">
        <w:trPr>
          <w:trHeight w:val="1070"/>
          <w:jc w:val="center"/>
        </w:trPr>
        <w:tc>
          <w:tcPr>
            <w:tcW w:w="1298" w:type="dxa"/>
            <w:vAlign w:val="center"/>
          </w:tcPr>
          <w:p w14:paraId="2C64AB7A" w14:textId="17F658E8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789" w:type="dxa"/>
            <w:vAlign w:val="center"/>
          </w:tcPr>
          <w:p w14:paraId="2D134116" w14:textId="1FA996F3" w:rsidR="00787A6A" w:rsidRPr="008F2C27" w:rsidRDefault="00787A6A" w:rsidP="00787A6A">
            <w:pPr>
              <w:pStyle w:val="Default"/>
              <w:jc w:val="both"/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</w:pPr>
            <w:r w:rsidRPr="006C79F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V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projektové </w:t>
            </w:r>
            <w:r w:rsidRPr="006C79F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žádosti jsou vyplněna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r w:rsidRPr="00A85D2A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>dvojjazyčně</w:t>
            </w:r>
            <w:r w:rsidRPr="006C79F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všechna relevantní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pole. / We wniosku projektowym wypełniono w dwóch językach wszystkie odpowiednie pola.</w:t>
            </w:r>
          </w:p>
        </w:tc>
        <w:tc>
          <w:tcPr>
            <w:tcW w:w="1103" w:type="dxa"/>
            <w:gridSpan w:val="2"/>
            <w:vAlign w:val="center"/>
          </w:tcPr>
          <w:p w14:paraId="56B4B3B2" w14:textId="773448CD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6D5E912C" w14:textId="5B0DAD3D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8F2C27" w14:paraId="12A648C9" w14:textId="77777777" w:rsidTr="00787A6A">
        <w:trPr>
          <w:trHeight w:val="1070"/>
          <w:jc w:val="center"/>
        </w:trPr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374328E1" w14:textId="5E8F15FC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5789" w:type="dxa"/>
            <w:tcBorders>
              <w:bottom w:val="single" w:sz="4" w:space="0" w:color="auto"/>
            </w:tcBorders>
            <w:vAlign w:val="center"/>
          </w:tcPr>
          <w:p w14:paraId="268400EE" w14:textId="618059BE" w:rsidR="00787A6A" w:rsidRPr="008F2C27" w:rsidRDefault="00787A6A" w:rsidP="00787A6A">
            <w:pPr>
              <w:pStyle w:val="Default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</w:pPr>
            <w:r w:rsidRPr="00A0163B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Jsou předloženy všechny požadované přílohy a splňují formální požadavky na úplnost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(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Ž</w:t>
            </w:r>
            <w:r w:rsidRPr="009C1852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adatel/partneři předložili všechny požadované přílohy a splňují formální požadavky na úplnost, které vyplývají z charakteru projektu či typu žadatele/partnera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.).</w:t>
            </w:r>
            <w:r w:rsidRPr="00CC66D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/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Złożono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wszystkie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wymagane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załączniki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spełniają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one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wymogi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formalne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w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zakresie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kompletności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w</w:t>
            </w:r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nioskodawca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/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partnerzy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złożyli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wszystkie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wymagane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załączniki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spełniają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one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wymogi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formalne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w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zakresie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kompletności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wynikające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z charakteru projektu lub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typu</w:t>
            </w:r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wnioskodawcy</w:t>
            </w:r>
            <w:proofErr w:type="spellEnd"/>
            <w:r w:rsidRPr="00C13740">
              <w:rPr>
                <w:rFonts w:ascii="Calibri" w:eastAsia="Calibri" w:hAnsi="Calibri" w:cs="Calibri"/>
                <w:color w:val="auto"/>
                <w:sz w:val="18"/>
                <w:szCs w:val="18"/>
              </w:rPr>
              <w:t>/partnera).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vAlign w:val="center"/>
          </w:tcPr>
          <w:p w14:paraId="31245EFD" w14:textId="6192B2E6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5B5CD00C" w14:textId="5F39AC69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7A5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048BD" w:rsidRPr="008F2C27" w14:paraId="739C56CC" w14:textId="77777777" w:rsidTr="00144A00">
        <w:trPr>
          <w:trHeight w:val="517"/>
          <w:jc w:val="center"/>
        </w:trPr>
        <w:tc>
          <w:tcPr>
            <w:tcW w:w="9072" w:type="dxa"/>
            <w:gridSpan w:val="5"/>
            <w:shd w:val="clear" w:color="auto" w:fill="D9D9D9" w:themeFill="background1" w:themeFillShade="D9"/>
            <w:vAlign w:val="center"/>
          </w:tcPr>
          <w:p w14:paraId="1042F421" w14:textId="21FDBF83" w:rsidR="009048BD" w:rsidRPr="008F2C27" w:rsidRDefault="009048BD" w:rsidP="009048B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CHECK LIST Kontrola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Přijatelnosti</w:t>
            </w:r>
            <w:r w:rsidRPr="008F2C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/ </w:t>
            </w:r>
            <w:r w:rsidR="00993D33" w:rsidRPr="00C13740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Lista sprawdzająca</w:t>
            </w:r>
            <w:r w:rsidR="00993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Kontrola </w:t>
            </w:r>
            <w:proofErr w:type="spellStart"/>
            <w:r w:rsidR="00993D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kwalifikowalności</w:t>
            </w:r>
            <w:proofErr w:type="spellEnd"/>
          </w:p>
        </w:tc>
      </w:tr>
      <w:tr w:rsidR="009048BD" w:rsidRPr="008F2C27" w14:paraId="27FBE185" w14:textId="77777777" w:rsidTr="00BA442C">
        <w:trPr>
          <w:trHeight w:val="425"/>
          <w:jc w:val="center"/>
        </w:trPr>
        <w:tc>
          <w:tcPr>
            <w:tcW w:w="1298" w:type="dxa"/>
            <w:shd w:val="clear" w:color="auto" w:fill="D9D9D9" w:themeFill="background1" w:themeFillShade="D9"/>
          </w:tcPr>
          <w:p w14:paraId="4FBAD4E2" w14:textId="77777777" w:rsidR="009048BD" w:rsidRPr="008F2C27" w:rsidRDefault="009048BD" w:rsidP="009048B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highlight w:val="lightGray"/>
              </w:rPr>
            </w:pPr>
            <w:r w:rsidRPr="009048BD">
              <w:rPr>
                <w:rFonts w:ascii="Calibri" w:hAnsi="Calibri" w:cs="Calibri"/>
                <w:bCs/>
                <w:i/>
                <w:sz w:val="18"/>
                <w:szCs w:val="18"/>
              </w:rPr>
              <w:t>č./</w:t>
            </w:r>
            <w:proofErr w:type="spellStart"/>
            <w:r w:rsidRPr="00830EFC">
              <w:rPr>
                <w:rFonts w:ascii="Calibri" w:hAnsi="Calibri" w:cs="Calibri"/>
                <w:bCs/>
                <w:i/>
                <w:color w:val="0070C0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5789" w:type="dxa"/>
            <w:shd w:val="clear" w:color="auto" w:fill="D9D9D9" w:themeFill="background1" w:themeFillShade="D9"/>
          </w:tcPr>
          <w:p w14:paraId="4D85B6D8" w14:textId="77777777" w:rsidR="009048BD" w:rsidRPr="008F2C27" w:rsidRDefault="009048BD" w:rsidP="009048B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highlight w:val="lightGray"/>
              </w:rPr>
            </w:pPr>
            <w:r w:rsidRPr="008F2C2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Kritéria / </w:t>
            </w:r>
            <w:proofErr w:type="spellStart"/>
            <w:r w:rsidRPr="00830EFC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>Kryteria</w:t>
            </w:r>
            <w:proofErr w:type="spellEnd"/>
          </w:p>
        </w:tc>
        <w:tc>
          <w:tcPr>
            <w:tcW w:w="1103" w:type="dxa"/>
            <w:gridSpan w:val="2"/>
            <w:shd w:val="clear" w:color="auto" w:fill="D9D9D9" w:themeFill="background1" w:themeFillShade="D9"/>
            <w:vAlign w:val="center"/>
          </w:tcPr>
          <w:p w14:paraId="1DC46705" w14:textId="77777777" w:rsidR="009048BD" w:rsidRPr="008F2C27" w:rsidRDefault="009048BD" w:rsidP="009048BD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>ANO/</w:t>
            </w:r>
            <w:r w:rsidRPr="00830EFC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TAK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12B0E989" w14:textId="77777777" w:rsidR="009048BD" w:rsidRPr="008F2C27" w:rsidRDefault="009048BD" w:rsidP="009048B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>NE/</w:t>
            </w:r>
            <w:r w:rsidRPr="00830EFC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NIE</w:t>
            </w:r>
          </w:p>
        </w:tc>
      </w:tr>
      <w:bookmarkEnd w:id="0"/>
      <w:bookmarkEnd w:id="1"/>
      <w:tr w:rsidR="00787A6A" w:rsidRPr="008F2C27" w14:paraId="12D544BE" w14:textId="77777777" w:rsidTr="00787A6A">
        <w:trPr>
          <w:trHeight w:val="1070"/>
          <w:jc w:val="center"/>
        </w:trPr>
        <w:tc>
          <w:tcPr>
            <w:tcW w:w="1298" w:type="dxa"/>
            <w:vAlign w:val="center"/>
          </w:tcPr>
          <w:p w14:paraId="0507805D" w14:textId="77777777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789" w:type="dxa"/>
            <w:vAlign w:val="center"/>
          </w:tcPr>
          <w:p w14:paraId="0BD4297C" w14:textId="2AA4E356" w:rsidR="00787A6A" w:rsidRPr="00630AC3" w:rsidRDefault="00787A6A" w:rsidP="00787A6A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630AC3">
              <w:rPr>
                <w:rFonts w:asciiTheme="minorHAnsi" w:hAnsiTheme="minorHAnsi" w:cstheme="minorHAnsi"/>
                <w:noProof/>
                <w:sz w:val="18"/>
                <w:szCs w:val="18"/>
              </w:rPr>
              <w:t>Projekt svým zaměřením naplňuje minimálně jeden z cílů FMP v Euroregionu Nisa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Pr="00630AC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/ Projekt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swoim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zakresem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wpisuje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się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co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najmniej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jeden cel FMP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Euroregionie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Nysa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103" w:type="dxa"/>
            <w:gridSpan w:val="2"/>
            <w:vAlign w:val="center"/>
          </w:tcPr>
          <w:p w14:paraId="65482847" w14:textId="31BD86FC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1C3E0868" w14:textId="3BA9F57D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8F2C27" w14:paraId="219EFAC8" w14:textId="77777777" w:rsidTr="00787A6A">
        <w:trPr>
          <w:trHeight w:val="879"/>
          <w:jc w:val="center"/>
        </w:trPr>
        <w:tc>
          <w:tcPr>
            <w:tcW w:w="1298" w:type="dxa"/>
            <w:vAlign w:val="center"/>
          </w:tcPr>
          <w:p w14:paraId="1ABAE107" w14:textId="77777777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vAlign w:val="center"/>
          </w:tcPr>
          <w:p w14:paraId="0E577F45" w14:textId="6EF4F27A" w:rsidR="00787A6A" w:rsidRPr="00415C00" w:rsidRDefault="00787A6A" w:rsidP="00787A6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Žadatel/</w:t>
            </w:r>
            <w:r w:rsidRPr="00033058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Vedoucí partner má minimálně 1 partnera na druhé straně hranice (netýká se Evropského seskupení pro územní spolupráci) a všichni partneři jsou způsobilí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.</w:t>
            </w:r>
            <w:r w:rsidRPr="00033058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/ 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Wnioskodawca/Partner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w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iodący ma co najmniej 1 partnera po drugiej stronie granicy (nie dotyczy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e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uropejskiego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u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grupowania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w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spółpracy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t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erytorialnej) i wszyscy partnerzy są kwalifikowalni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.</w:t>
            </w:r>
          </w:p>
        </w:tc>
        <w:tc>
          <w:tcPr>
            <w:tcW w:w="1103" w:type="dxa"/>
            <w:gridSpan w:val="2"/>
            <w:vAlign w:val="center"/>
          </w:tcPr>
          <w:p w14:paraId="4DBA369C" w14:textId="731BAB8C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7BCDCF84" w14:textId="44B4D344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8F2C27" w14:paraId="1AFB0D07" w14:textId="77777777" w:rsidTr="00787A6A">
        <w:trPr>
          <w:trHeight w:val="879"/>
          <w:jc w:val="center"/>
        </w:trPr>
        <w:tc>
          <w:tcPr>
            <w:tcW w:w="1298" w:type="dxa"/>
            <w:vAlign w:val="center"/>
          </w:tcPr>
          <w:p w14:paraId="6B079FFF" w14:textId="77777777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vAlign w:val="center"/>
          </w:tcPr>
          <w:p w14:paraId="1E91F592" w14:textId="0BDDE338" w:rsidR="00787A6A" w:rsidRPr="00415C00" w:rsidRDefault="00787A6A" w:rsidP="00787A6A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noProof/>
                <w:sz w:val="18"/>
                <w:szCs w:val="18"/>
              </w:rPr>
              <w:t>Projekt má popsána alespoň 3 ze 4 kritérií  přeshraniční spolupráce (u projektů s vedoucím partnrem jsou popsána všechna 4 kritéria)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. / 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>W projekcie opisano co najmniej 3 z 4 kryteriów współpracy transgranicznej (w przypadku projektów z partnerem wiodącym opisano wszystkie 4 kryteria).</w:t>
            </w:r>
          </w:p>
        </w:tc>
        <w:tc>
          <w:tcPr>
            <w:tcW w:w="1103" w:type="dxa"/>
            <w:gridSpan w:val="2"/>
            <w:vAlign w:val="center"/>
          </w:tcPr>
          <w:p w14:paraId="6086A64C" w14:textId="650924E7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28A69DA8" w14:textId="3AC8E0AD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8F2C27" w14:paraId="60D57C02" w14:textId="77777777" w:rsidTr="00787A6A">
        <w:trPr>
          <w:trHeight w:val="879"/>
          <w:jc w:val="center"/>
        </w:trPr>
        <w:tc>
          <w:tcPr>
            <w:tcW w:w="1298" w:type="dxa"/>
            <w:vAlign w:val="center"/>
          </w:tcPr>
          <w:p w14:paraId="2C2F7499" w14:textId="77777777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89" w:type="dxa"/>
            <w:vAlign w:val="center"/>
          </w:tcPr>
          <w:p w14:paraId="3398EE1F" w14:textId="36208F2D" w:rsidR="00787A6A" w:rsidRPr="00415C00" w:rsidRDefault="00787A6A" w:rsidP="00787A6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noProof/>
                <w:sz w:val="18"/>
                <w:szCs w:val="18"/>
              </w:rPr>
              <w:t>Projekt neodporuje  příslušné legislativě (národní, EU)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-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</w:t>
            </w:r>
            <w:r w:rsidRPr="00C80FC6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na základě přiloženého Čestného prohlášení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  <w:r w:rsidRPr="00C80FC6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</w:t>
            </w:r>
            <w:r w:rsidRPr="008F2C27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/ 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Projekt nie jest sprzeczny z właściwymi przepisami prawa (krajowego, unijnego) - na podstawie załączonego oświadczenia.  </w:t>
            </w:r>
          </w:p>
        </w:tc>
        <w:tc>
          <w:tcPr>
            <w:tcW w:w="1103" w:type="dxa"/>
            <w:gridSpan w:val="2"/>
            <w:vAlign w:val="center"/>
          </w:tcPr>
          <w:p w14:paraId="0CF3DB41" w14:textId="7890EF1A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022F04BD" w14:textId="4B85C478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8F2C27" w14:paraId="69E03FB4" w14:textId="77777777" w:rsidTr="00787A6A">
        <w:trPr>
          <w:trHeight w:val="879"/>
          <w:jc w:val="center"/>
        </w:trPr>
        <w:tc>
          <w:tcPr>
            <w:tcW w:w="1298" w:type="dxa"/>
            <w:vAlign w:val="center"/>
          </w:tcPr>
          <w:p w14:paraId="79033F27" w14:textId="77777777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789" w:type="dxa"/>
            <w:vAlign w:val="center"/>
          </w:tcPr>
          <w:p w14:paraId="31A327C2" w14:textId="77777777" w:rsidR="00787A6A" w:rsidRPr="00C80FC6" w:rsidRDefault="00787A6A" w:rsidP="00787A6A">
            <w:pPr>
              <w:pStyle w:val="Default"/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Projekt nemá dvojí financování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- </w:t>
            </w:r>
          </w:p>
          <w:p w14:paraId="5B391358" w14:textId="77777777" w:rsidR="00787A6A" w:rsidRDefault="00787A6A" w:rsidP="00787A6A">
            <w:pPr>
              <w:pStyle w:val="Default"/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na základě přiloženého Čestného prohlášení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.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</w:t>
            </w:r>
          </w:p>
          <w:p w14:paraId="37A7F6F4" w14:textId="77777777" w:rsidR="00787A6A" w:rsidRPr="00C80FC6" w:rsidRDefault="00787A6A" w:rsidP="00787A6A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N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a projektu nepodílí prostředky z jiného programu financovaného z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 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EU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.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</w:t>
            </w:r>
          </w:p>
          <w:p w14:paraId="41B9BC44" w14:textId="77777777" w:rsidR="00787A6A" w:rsidRDefault="00787A6A" w:rsidP="00787A6A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N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a výdaje refundované z ERDF a státního rozpočtu ČR a PR nebyl přiznán žádný jiný finanční příspěvek z národních veřejných zdrojů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.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/ </w:t>
            </w:r>
          </w:p>
          <w:p w14:paraId="0D785D70" w14:textId="77777777" w:rsidR="00787A6A" w:rsidRPr="00C13740" w:rsidRDefault="00787A6A" w:rsidP="00787A6A">
            <w:pPr>
              <w:pStyle w:val="Default"/>
              <w:ind w:left="-57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Projekt nie posiada podwójnego finansowania -</w:t>
            </w:r>
          </w:p>
          <w:p w14:paraId="5DA55845" w14:textId="77777777" w:rsidR="00787A6A" w:rsidRPr="00C13740" w:rsidRDefault="00787A6A" w:rsidP="00787A6A">
            <w:pPr>
              <w:pStyle w:val="Default"/>
              <w:ind w:left="360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na podstawie załączonego oświadczenia. </w:t>
            </w:r>
          </w:p>
          <w:p w14:paraId="2B382CF4" w14:textId="77777777" w:rsidR="00787A6A" w:rsidRPr="00C13740" w:rsidRDefault="00787A6A" w:rsidP="00787A6A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Projekt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nie jest finansowany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z żadnego innego programu finansowanego ze środków UE. </w:t>
            </w:r>
          </w:p>
          <w:p w14:paraId="2440DC36" w14:textId="252156F9" w:rsidR="00787A6A" w:rsidRPr="008F2C27" w:rsidRDefault="00787A6A" w:rsidP="00787A6A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Na wydatki refundowane z EFRR i budżetu państwa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RCz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i PR nie przyznano 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żadnego 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innego wkładu finansowego z krajowych źródeł publicznych.</w:t>
            </w:r>
            <w:r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.</w:t>
            </w:r>
            <w:r w:rsidRPr="00C80FC6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gridSpan w:val="2"/>
            <w:vAlign w:val="center"/>
          </w:tcPr>
          <w:p w14:paraId="674CC002" w14:textId="69B715D1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066EF601" w14:textId="50623340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8F2C27" w14:paraId="5E7E07F8" w14:textId="77777777" w:rsidTr="00787A6A">
        <w:trPr>
          <w:trHeight w:val="879"/>
          <w:jc w:val="center"/>
        </w:trPr>
        <w:tc>
          <w:tcPr>
            <w:tcW w:w="1298" w:type="dxa"/>
            <w:vAlign w:val="center"/>
          </w:tcPr>
          <w:p w14:paraId="5AF8D732" w14:textId="77777777" w:rsidR="00787A6A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5789" w:type="dxa"/>
            <w:vAlign w:val="center"/>
          </w:tcPr>
          <w:p w14:paraId="17648E34" w14:textId="77777777" w:rsidR="00787A6A" w:rsidRDefault="00787A6A" w:rsidP="00787A6A">
            <w:pPr>
              <w:pStyle w:val="Default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B95D8D">
              <w:rPr>
                <w:rFonts w:ascii="Calibri" w:hAnsi="Calibri" w:cs="Calibri"/>
                <w:noProof/>
                <w:sz w:val="18"/>
                <w:szCs w:val="18"/>
              </w:rPr>
              <w:t>Vedoucí partner i ostatní partneři nemají žádné závazky vůči orgánům veřejné správy po lhůtě splatnosti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- </w:t>
            </w:r>
            <w:r w:rsidRPr="00B95D8D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na základě přiloženého Čestného prohlášení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  <w:r w:rsidRPr="00B95D8D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</w:t>
            </w:r>
            <w:r w:rsidRPr="00B95D8D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</w:p>
          <w:p w14:paraId="07B03018" w14:textId="77777777" w:rsidR="00787A6A" w:rsidRPr="00415C00" w:rsidRDefault="00787A6A" w:rsidP="00787A6A">
            <w:pPr>
              <w:pStyle w:val="Default"/>
              <w:jc w:val="both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14:paraId="0D31BBF9" w14:textId="39E5CA4F" w:rsidR="00787A6A" w:rsidRPr="008F2C27" w:rsidRDefault="00787A6A" w:rsidP="00787A6A"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45482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 xml:space="preserve">Partner Wiodący oraz pozostali Partnerzy nie mają żadnych zaległych zobowiązań wobec organów administracji publicznej </w:t>
            </w:r>
            <w:r w:rsidRPr="0024548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- na podstawie dołączonego Oświadczenia.</w:t>
            </w:r>
          </w:p>
        </w:tc>
        <w:tc>
          <w:tcPr>
            <w:tcW w:w="1103" w:type="dxa"/>
            <w:gridSpan w:val="2"/>
            <w:vAlign w:val="center"/>
          </w:tcPr>
          <w:p w14:paraId="4804FC39" w14:textId="612E31F9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024CFC77" w14:textId="6F90899B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8F2C27" w14:paraId="0C19C9F3" w14:textId="77777777" w:rsidTr="00787A6A">
        <w:trPr>
          <w:trHeight w:val="879"/>
          <w:jc w:val="center"/>
        </w:trPr>
        <w:tc>
          <w:tcPr>
            <w:tcW w:w="1298" w:type="dxa"/>
            <w:vAlign w:val="center"/>
          </w:tcPr>
          <w:p w14:paraId="24048B6A" w14:textId="77777777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789" w:type="dxa"/>
            <w:vAlign w:val="center"/>
          </w:tcPr>
          <w:p w14:paraId="0EC540F7" w14:textId="7186D2CC" w:rsidR="00787A6A" w:rsidRPr="003E369F" w:rsidRDefault="00787A6A" w:rsidP="00787A6A">
            <w:pPr>
              <w:spacing w:before="120" w:after="120" w:line="276" w:lineRule="auto"/>
              <w:rPr>
                <w:rFonts w:asciiTheme="minorHAnsi" w:hAnsiTheme="minorHAnsi" w:cstheme="minorHAnsi"/>
                <w:color w:val="0070C0"/>
                <w:sz w:val="18"/>
                <w:szCs w:val="18"/>
                <w:lang w:val="pl-PL"/>
              </w:rPr>
            </w:pPr>
            <w:r w:rsidRPr="008F2C27">
              <w:rPr>
                <w:rFonts w:asciiTheme="minorHAnsi" w:hAnsiTheme="minorHAnsi" w:cstheme="minorHAnsi"/>
                <w:noProof/>
                <w:sz w:val="18"/>
                <w:szCs w:val="18"/>
              </w:rPr>
              <w:t>Projekt nemá negativní vliv na životní prostředí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. / </w:t>
            </w:r>
            <w:r w:rsidRPr="00CE292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Projekt nie ma negatywnego wpływu na środowisko.</w:t>
            </w:r>
          </w:p>
        </w:tc>
        <w:tc>
          <w:tcPr>
            <w:tcW w:w="1103" w:type="dxa"/>
            <w:gridSpan w:val="2"/>
            <w:vAlign w:val="center"/>
          </w:tcPr>
          <w:p w14:paraId="405A012C" w14:textId="68B3859A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57EBCCB9" w14:textId="585026C2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8F2C27" w14:paraId="53E457DE" w14:textId="77777777" w:rsidTr="00787A6A">
        <w:trPr>
          <w:trHeight w:val="879"/>
          <w:jc w:val="center"/>
        </w:trPr>
        <w:tc>
          <w:tcPr>
            <w:tcW w:w="1298" w:type="dxa"/>
            <w:vAlign w:val="center"/>
          </w:tcPr>
          <w:p w14:paraId="5465229A" w14:textId="77777777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789" w:type="dxa"/>
            <w:vAlign w:val="center"/>
          </w:tcPr>
          <w:p w14:paraId="46ED580B" w14:textId="6F5E4E77" w:rsidR="00787A6A" w:rsidRDefault="00787A6A" w:rsidP="00787A6A">
            <w:pPr>
              <w:spacing w:before="120" w:after="120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04543F">
              <w:rPr>
                <w:rFonts w:ascii="Calibri" w:hAnsi="Calibri" w:cs="Calibri"/>
                <w:noProof/>
                <w:sz w:val="18"/>
                <w:szCs w:val="18"/>
              </w:rPr>
              <w:t>Projekt respektuje rovnost mužů a žen a neobsahuje jakékoli prvky diskriminace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.</w:t>
            </w:r>
            <w:r w:rsidRPr="0004543F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Pr="007069BD">
              <w:rPr>
                <w:rFonts w:ascii="Calibri" w:hAnsi="Calibri" w:cs="Calibri"/>
                <w:noProof/>
                <w:sz w:val="18"/>
                <w:szCs w:val="18"/>
              </w:rPr>
              <w:t>(U polských žadatelů je předloženo prohlášení o nediskriminaci (předepsaný formulář)</w:t>
            </w:r>
          </w:p>
          <w:p w14:paraId="1A577FA1" w14:textId="3225B07F" w:rsidR="00787A6A" w:rsidRPr="003E369F" w:rsidRDefault="00787A6A" w:rsidP="00787A6A">
            <w:pPr>
              <w:spacing w:before="120" w:after="120"/>
              <w:rPr>
                <w:rFonts w:asciiTheme="minorHAnsi" w:hAnsiTheme="minorHAnsi" w:cstheme="minorHAnsi"/>
                <w:noProof/>
                <w:color w:val="0070C0"/>
                <w:sz w:val="18"/>
                <w:szCs w:val="18"/>
              </w:rPr>
            </w:pPr>
            <w:r w:rsidRPr="00245482">
              <w:rPr>
                <w:rFonts w:ascii="Calibri" w:hAnsi="Calibri" w:cs="Calibri"/>
                <w:sz w:val="18"/>
                <w:szCs w:val="18"/>
                <w:lang w:val="pl-PL"/>
              </w:rPr>
              <w:t xml:space="preserve">Projekt respektuje równe szanse kobiet/mężczyzn oraz nie zawiera elementów jakiejkolwiek dyskryminacji. </w:t>
            </w:r>
            <w:r w:rsidRPr="00245482">
              <w:rPr>
                <w:rFonts w:ascii="Calibri" w:hAnsi="Calibri" w:cs="Calibri"/>
                <w:noProof/>
                <w:sz w:val="18"/>
                <w:szCs w:val="18"/>
              </w:rPr>
              <w:t>(W przypadku polskich wnioskodawców złożono oświadczenie o niedyskryminacji (określony z góry formularz)</w:t>
            </w:r>
          </w:p>
        </w:tc>
        <w:tc>
          <w:tcPr>
            <w:tcW w:w="1103" w:type="dxa"/>
            <w:gridSpan w:val="2"/>
            <w:vAlign w:val="center"/>
          </w:tcPr>
          <w:p w14:paraId="29C810F7" w14:textId="48A3D2FF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7B3FA686" w14:textId="10E71520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A54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8F2C27" w14:paraId="4C716AFC" w14:textId="77777777" w:rsidTr="00787A6A">
        <w:trPr>
          <w:trHeight w:val="1321"/>
          <w:jc w:val="center"/>
        </w:trPr>
        <w:tc>
          <w:tcPr>
            <w:tcW w:w="1298" w:type="dxa"/>
            <w:vAlign w:val="center"/>
          </w:tcPr>
          <w:p w14:paraId="7A0BBCC8" w14:textId="77777777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9.</w:t>
            </w:r>
          </w:p>
        </w:tc>
        <w:tc>
          <w:tcPr>
            <w:tcW w:w="5789" w:type="dxa"/>
            <w:vAlign w:val="center"/>
          </w:tcPr>
          <w:p w14:paraId="2F563C65" w14:textId="77777777" w:rsidR="00787A6A" w:rsidRPr="00245482" w:rsidRDefault="00787A6A" w:rsidP="00787A6A">
            <w:pPr>
              <w:pStyle w:val="Default"/>
              <w:jc w:val="both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bookmarkStart w:id="2" w:name="_Hlk139735144"/>
            <w:r w:rsidRPr="0024548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Projekt je v souladu s finančními parametry příjmu, ke kterému je předložen.</w:t>
            </w:r>
          </w:p>
          <w:p w14:paraId="205F2226" w14:textId="77777777" w:rsidR="00787A6A" w:rsidRPr="00245482" w:rsidRDefault="00787A6A" w:rsidP="00787A6A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Projekt je v souladu s finančními parametry příjmu,</w:t>
            </w:r>
            <w:r w:rsidRPr="0024548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ke kterému je </w:t>
            </w: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předložen. </w:t>
            </w:r>
          </w:p>
          <w:p w14:paraId="1A57AC5C" w14:textId="7CADBF47" w:rsidR="00787A6A" w:rsidRPr="00245482" w:rsidRDefault="00787A6A" w:rsidP="00787A6A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Je dodržena max. a min. výše požadované dotace a výše celkových výdajů projektu.</w:t>
            </w:r>
          </w:p>
          <w:p w14:paraId="285BF0DE" w14:textId="77777777" w:rsidR="00787A6A" w:rsidRPr="00245482" w:rsidRDefault="00787A6A" w:rsidP="00787A6A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4548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Z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působilé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výdaje projektu refundované z ERDF nepřesahují 80 % způsobilých výdajů projektu každého partnera.</w:t>
            </w:r>
            <w:bookmarkEnd w:id="2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/ </w:t>
            </w:r>
          </w:p>
          <w:p w14:paraId="2A978B68" w14:textId="02D45F62" w:rsidR="00787A6A" w:rsidRPr="00245482" w:rsidRDefault="00787A6A" w:rsidP="00787A6A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Projekt jest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zgodny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z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parametrami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finansowymi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naboru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, w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ramach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którego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został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zgłoszony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  <w:p w14:paraId="12CBEE06" w14:textId="094CA842" w:rsidR="00787A6A" w:rsidRPr="00245482" w:rsidRDefault="00787A6A" w:rsidP="00787A6A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Projekt jest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zgodny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z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parametrami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finansowymi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naboru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, w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ramach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którego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został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złożony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. </w:t>
            </w:r>
          </w:p>
          <w:p w14:paraId="34771C78" w14:textId="372FD5D9" w:rsidR="00787A6A" w:rsidRPr="00245482" w:rsidRDefault="00787A6A" w:rsidP="00787A6A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color w:val="auto"/>
                <w:sz w:val="18"/>
                <w:szCs w:val="18"/>
              </w:rPr>
            </w:pP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Maksymalne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minimalne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kwoty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wnioskowanego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dofinansowania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oraz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wartość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całkowitych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wydatków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projektu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są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przestrzegane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  <w:p w14:paraId="307C0BB5" w14:textId="00A93354" w:rsidR="00787A6A" w:rsidRPr="00415C00" w:rsidRDefault="00787A6A" w:rsidP="00787A6A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Kwalifikowalne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wydatki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projektu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refundowane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z EFRR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nie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przekraczają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80%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kwalifikowalnych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wydatków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projektu </w:t>
            </w:r>
            <w:proofErr w:type="spellStart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>każdego</w:t>
            </w:r>
            <w:proofErr w:type="spellEnd"/>
            <w:r w:rsidRPr="002454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partnera.</w:t>
            </w:r>
          </w:p>
        </w:tc>
        <w:tc>
          <w:tcPr>
            <w:tcW w:w="1103" w:type="dxa"/>
            <w:gridSpan w:val="2"/>
            <w:vAlign w:val="center"/>
          </w:tcPr>
          <w:p w14:paraId="21D9E0C5" w14:textId="0C7BA95A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3E909A04" w14:textId="41E23B2E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8F2C27" w14:paraId="4B0FAC54" w14:textId="77777777" w:rsidTr="00787A6A">
        <w:trPr>
          <w:trHeight w:val="784"/>
          <w:jc w:val="center"/>
        </w:trPr>
        <w:tc>
          <w:tcPr>
            <w:tcW w:w="1298" w:type="dxa"/>
            <w:vAlign w:val="center"/>
          </w:tcPr>
          <w:p w14:paraId="36223617" w14:textId="77777777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5789" w:type="dxa"/>
            <w:vAlign w:val="center"/>
          </w:tcPr>
          <w:p w14:paraId="2DDB21AE" w14:textId="77777777" w:rsidR="00787A6A" w:rsidRDefault="00787A6A" w:rsidP="00787A6A">
            <w:pPr>
              <w:pStyle w:val="Default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D06E75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Výdaje projektu uvedené v žádosti neodporují pravidlům způsobilosti programu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,</w:t>
            </w:r>
            <w:r w:rsidRPr="00D06E75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</w:t>
            </w:r>
            <w:r w:rsidRPr="009179D2">
              <w:rPr>
                <w:rFonts w:ascii="Calibri" w:hAnsi="Calibri" w:cs="Calibri"/>
                <w:sz w:val="18"/>
                <w:szCs w:val="18"/>
              </w:rPr>
              <w:t>příjmu,</w:t>
            </w:r>
            <w:r w:rsidRPr="00F96C49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ke kterému je předložen a Směrnici pro žadatele.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/ </w:t>
            </w:r>
          </w:p>
          <w:p w14:paraId="5981E373" w14:textId="4AA7D91E" w:rsidR="00787A6A" w:rsidRPr="008F2C27" w:rsidRDefault="00787A6A" w:rsidP="00787A6A"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Wydatki projektu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ujęte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we wniosku nie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są sprzeczne z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zasad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ami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kwalifikowalności programu, naboru,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w którym jest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on 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>składany oraz Wytyczny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mi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dla wnioskodawców.</w:t>
            </w:r>
          </w:p>
        </w:tc>
        <w:tc>
          <w:tcPr>
            <w:tcW w:w="1103" w:type="dxa"/>
            <w:gridSpan w:val="2"/>
            <w:vAlign w:val="center"/>
          </w:tcPr>
          <w:p w14:paraId="66FF9D79" w14:textId="07D57C2D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77491DF8" w14:textId="23865959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8F2C27" w14:paraId="52C8021D" w14:textId="77777777" w:rsidTr="00787A6A">
        <w:trPr>
          <w:trHeight w:val="614"/>
          <w:jc w:val="center"/>
        </w:trPr>
        <w:tc>
          <w:tcPr>
            <w:tcW w:w="1298" w:type="dxa"/>
            <w:vAlign w:val="center"/>
          </w:tcPr>
          <w:p w14:paraId="3352E876" w14:textId="77777777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5789" w:type="dxa"/>
            <w:vAlign w:val="center"/>
          </w:tcPr>
          <w:p w14:paraId="366F0593" w14:textId="77777777" w:rsidR="00787A6A" w:rsidRDefault="00787A6A" w:rsidP="00787A6A">
            <w:pPr>
              <w:pStyle w:val="Default"/>
              <w:jc w:val="both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8E2DD8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Projekt zvolil všechny vhodné indikátory výstupu a výsledku a stanovil pro ně cílové hodnoty a popsal způsob jejich měření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</w:p>
          <w:p w14:paraId="5C359731" w14:textId="77777777" w:rsidR="00787A6A" w:rsidRDefault="00787A6A" w:rsidP="00787A6A">
            <w:pPr>
              <w:pStyle w:val="Default"/>
              <w:jc w:val="both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AB7CD7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Indikátory </w:t>
            </w:r>
            <w:r w:rsidRPr="006F1534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výstupu a výsledku odpovídají charakteru projektu</w:t>
            </w:r>
            <w:r w:rsidRPr="00AB7CD7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a </w:t>
            </w:r>
            <w:r w:rsidRPr="006F1534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příslušn</w:t>
            </w:r>
            <w:r w:rsidRPr="00AB7CD7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ému příjmu projektových žádostí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  <w:r w:rsidRPr="00AB7CD7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/</w:t>
            </w:r>
          </w:p>
          <w:p w14:paraId="0EF614E3" w14:textId="77777777" w:rsidR="00787A6A" w:rsidRPr="00C13740" w:rsidRDefault="00787A6A" w:rsidP="00787A6A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>W projekcie wybrano wszystkie właściwe wskaźniki produktu i rezultatu oraz ustalono dla nich wartości docelowe i opisano sposób ich pomiaru.</w:t>
            </w:r>
          </w:p>
          <w:p w14:paraId="1306CD03" w14:textId="118BF307" w:rsidR="00787A6A" w:rsidRPr="008F2C27" w:rsidRDefault="00787A6A" w:rsidP="00787A6A"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Wskaźniki produktu i rezultatu są adekwatne do charakteru projektu oraz do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danego</w:t>
            </w:r>
            <w:r w:rsidRPr="00C1374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naboru wniosków projektowych.</w:t>
            </w:r>
          </w:p>
        </w:tc>
        <w:tc>
          <w:tcPr>
            <w:tcW w:w="1103" w:type="dxa"/>
            <w:gridSpan w:val="2"/>
            <w:vAlign w:val="center"/>
          </w:tcPr>
          <w:p w14:paraId="06F3A6D6" w14:textId="1AF35BEA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4C5422CD" w14:textId="4D13B244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8F2C27" w14:paraId="0C9A88D8" w14:textId="77777777" w:rsidTr="00787A6A">
        <w:trPr>
          <w:trHeight w:val="498"/>
          <w:jc w:val="center"/>
        </w:trPr>
        <w:tc>
          <w:tcPr>
            <w:tcW w:w="1298" w:type="dxa"/>
            <w:vAlign w:val="center"/>
          </w:tcPr>
          <w:p w14:paraId="5E060519" w14:textId="77777777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5789" w:type="dxa"/>
            <w:vAlign w:val="center"/>
          </w:tcPr>
          <w:p w14:paraId="27FE85DF" w14:textId="3FD6D88B" w:rsidR="00787A6A" w:rsidRPr="008F2C27" w:rsidRDefault="00787A6A" w:rsidP="00787A6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13213A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Je popsána udržitelnost </w:t>
            </w:r>
            <w:r w:rsidRPr="00C13740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projektu. / Trwałość projektu jest opisana.</w:t>
            </w:r>
          </w:p>
        </w:tc>
        <w:tc>
          <w:tcPr>
            <w:tcW w:w="1103" w:type="dxa"/>
            <w:gridSpan w:val="2"/>
            <w:vAlign w:val="center"/>
          </w:tcPr>
          <w:p w14:paraId="6A62842A" w14:textId="4B9C44AA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60753C63" w14:textId="3BE57E45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8F2C27" w14:paraId="0DA11A3E" w14:textId="77777777" w:rsidTr="00787A6A">
        <w:trPr>
          <w:trHeight w:val="879"/>
          <w:jc w:val="center"/>
        </w:trPr>
        <w:tc>
          <w:tcPr>
            <w:tcW w:w="1298" w:type="dxa"/>
            <w:vAlign w:val="center"/>
          </w:tcPr>
          <w:p w14:paraId="1F808902" w14:textId="77777777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789" w:type="dxa"/>
            <w:vAlign w:val="center"/>
          </w:tcPr>
          <w:p w14:paraId="369319E8" w14:textId="796C20DF" w:rsidR="00787A6A" w:rsidRPr="00170FB2" w:rsidRDefault="00787A6A" w:rsidP="00787A6A">
            <w:pPr>
              <w:spacing w:before="120" w:after="120"/>
              <w:rPr>
                <w:rFonts w:asciiTheme="minorHAnsi" w:hAnsiTheme="minorHAnsi" w:cstheme="minorHAnsi"/>
                <w:color w:val="0070C0"/>
                <w:sz w:val="18"/>
                <w:szCs w:val="18"/>
                <w:lang w:val="pl-PL"/>
              </w:rPr>
            </w:pPr>
            <w:r w:rsidRPr="00170FB2">
              <w:rPr>
                <w:rFonts w:ascii="Calibri" w:hAnsi="Calibri" w:cs="Calibri"/>
                <w:noProof/>
                <w:sz w:val="18"/>
                <w:szCs w:val="18"/>
              </w:rPr>
              <w:t xml:space="preserve">Jsou předloženy všechny požadované  přílohy a splňují všechny požadované náležitosti 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/ </w:t>
            </w:r>
            <w:r w:rsidRPr="00B44EAC">
              <w:rPr>
                <w:rFonts w:ascii="Calibri" w:hAnsi="Calibri" w:cs="Calibri"/>
                <w:sz w:val="18"/>
                <w:szCs w:val="18"/>
                <w:lang w:val="pl-PL"/>
              </w:rPr>
              <w:t>Złożono wszystkie wymagane załączniki i spełniają one wszystkie określone wymogi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.</w:t>
            </w:r>
          </w:p>
        </w:tc>
        <w:tc>
          <w:tcPr>
            <w:tcW w:w="1103" w:type="dxa"/>
            <w:gridSpan w:val="2"/>
            <w:vAlign w:val="center"/>
          </w:tcPr>
          <w:p w14:paraId="4455A615" w14:textId="22F92B38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24D15470" w14:textId="5B8D2CF8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0064ED" w14:paraId="575D5138" w14:textId="77777777" w:rsidTr="00787A6A">
        <w:trPr>
          <w:trHeight w:val="879"/>
          <w:jc w:val="center"/>
        </w:trPr>
        <w:tc>
          <w:tcPr>
            <w:tcW w:w="1298" w:type="dxa"/>
            <w:vAlign w:val="center"/>
          </w:tcPr>
          <w:p w14:paraId="78786FEC" w14:textId="77777777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5789" w:type="dxa"/>
            <w:vAlign w:val="center"/>
          </w:tcPr>
          <w:p w14:paraId="3F6AA1CD" w14:textId="3FAA0046" w:rsidR="00787A6A" w:rsidRPr="000064ED" w:rsidRDefault="00787A6A" w:rsidP="00787A6A">
            <w:pPr>
              <w:pStyle w:val="Default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170FB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Obě jazykové verze nejsou z hlediska obsahu v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 </w:t>
            </w:r>
            <w:r w:rsidRPr="00170FB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rozporu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  <w:r w:rsidRPr="00170FB2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/ Obie wersje językowe nie są sprzeczne pod względem treści merytorycznej.</w:t>
            </w:r>
          </w:p>
        </w:tc>
        <w:tc>
          <w:tcPr>
            <w:tcW w:w="1103" w:type="dxa"/>
            <w:gridSpan w:val="2"/>
            <w:vAlign w:val="center"/>
          </w:tcPr>
          <w:p w14:paraId="78CE130E" w14:textId="13D21A41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14BDFB45" w14:textId="59353914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0064ED" w14:paraId="7AA0E51F" w14:textId="77777777" w:rsidTr="00787A6A">
        <w:trPr>
          <w:trHeight w:val="879"/>
          <w:jc w:val="center"/>
        </w:trPr>
        <w:tc>
          <w:tcPr>
            <w:tcW w:w="1298" w:type="dxa"/>
            <w:vAlign w:val="center"/>
          </w:tcPr>
          <w:p w14:paraId="3201B24D" w14:textId="77777777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5789" w:type="dxa"/>
            <w:vAlign w:val="center"/>
          </w:tcPr>
          <w:p w14:paraId="06220F77" w14:textId="4308517F" w:rsidR="00787A6A" w:rsidRPr="000064ED" w:rsidRDefault="00787A6A" w:rsidP="00787A6A">
            <w:pPr>
              <w:pStyle w:val="Default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8450DD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Projekt splňuje podmínky 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příjmu projektových žádostí</w:t>
            </w:r>
            <w:r w:rsidRPr="008450DD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z hlediska umístění realizace a umístění dopadu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 / Projekt spełnia warunki naboru wniosków projektowych pod względem lokalizacji realizacji i lokalizacji wpływu.</w:t>
            </w:r>
          </w:p>
        </w:tc>
        <w:tc>
          <w:tcPr>
            <w:tcW w:w="1103" w:type="dxa"/>
            <w:gridSpan w:val="2"/>
            <w:vAlign w:val="center"/>
          </w:tcPr>
          <w:p w14:paraId="63B7F363" w14:textId="5D9B1332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23010EC8" w14:textId="2ACA06BC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0064ED" w14:paraId="1DB50412" w14:textId="77777777" w:rsidTr="00787A6A">
        <w:trPr>
          <w:trHeight w:val="879"/>
          <w:jc w:val="center"/>
        </w:trPr>
        <w:tc>
          <w:tcPr>
            <w:tcW w:w="1298" w:type="dxa"/>
            <w:vAlign w:val="center"/>
          </w:tcPr>
          <w:p w14:paraId="0982C7A2" w14:textId="77777777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5789" w:type="dxa"/>
            <w:vAlign w:val="center"/>
          </w:tcPr>
          <w:p w14:paraId="79313E95" w14:textId="61E9BD60" w:rsidR="00787A6A" w:rsidRPr="000064ED" w:rsidRDefault="00787A6A" w:rsidP="00787A6A">
            <w:pPr>
              <w:pStyle w:val="Default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1B6223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Projekt splňuje podmínky programu z hlediska veřejné podpory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 / Projekt spełnia warunki Programu pod względem pomocy publicznej.</w:t>
            </w:r>
          </w:p>
        </w:tc>
        <w:tc>
          <w:tcPr>
            <w:tcW w:w="1103" w:type="dxa"/>
            <w:gridSpan w:val="2"/>
            <w:vAlign w:val="center"/>
          </w:tcPr>
          <w:p w14:paraId="713AC4D3" w14:textId="1EBFE13F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769DC5AA" w14:textId="47E18049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0064ED" w14:paraId="72282EF6" w14:textId="77777777" w:rsidTr="00787A6A">
        <w:trPr>
          <w:trHeight w:val="879"/>
          <w:jc w:val="center"/>
        </w:trPr>
        <w:tc>
          <w:tcPr>
            <w:tcW w:w="1298" w:type="dxa"/>
            <w:vAlign w:val="center"/>
          </w:tcPr>
          <w:p w14:paraId="4469DD03" w14:textId="77777777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5789" w:type="dxa"/>
            <w:vAlign w:val="center"/>
          </w:tcPr>
          <w:p w14:paraId="2AE239A5" w14:textId="541251DD" w:rsidR="00787A6A" w:rsidRPr="00413259" w:rsidRDefault="00787A6A" w:rsidP="00787A6A">
            <w:pPr>
              <w:spacing w:before="120" w:after="120"/>
              <w:rPr>
                <w:rFonts w:asciiTheme="minorHAnsi" w:hAnsiTheme="minorHAnsi" w:cstheme="minorHAnsi"/>
                <w:noProof/>
                <w:color w:val="0070C0"/>
                <w:sz w:val="18"/>
                <w:szCs w:val="18"/>
              </w:rPr>
            </w:pPr>
            <w:r w:rsidRPr="00245482">
              <w:rPr>
                <w:rFonts w:ascii="Calibri" w:hAnsi="Calibri" w:cs="Calibri"/>
                <w:noProof/>
                <w:sz w:val="18"/>
                <w:szCs w:val="18"/>
              </w:rPr>
              <w:t>Doba trvání malých projektů je zpravidla 12 měsíců, v odůvodněných případech 18 měsíců. / Czas realizacji małych projektów wynosi zazwyczaj 12 miesięcy, w uzasadnionych przypadkach 18 miesięcy.</w:t>
            </w:r>
          </w:p>
        </w:tc>
        <w:tc>
          <w:tcPr>
            <w:tcW w:w="1103" w:type="dxa"/>
            <w:gridSpan w:val="2"/>
            <w:vAlign w:val="center"/>
          </w:tcPr>
          <w:p w14:paraId="43CA25CA" w14:textId="691734E2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3D188EB9" w14:textId="658AC5A1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0064ED" w14:paraId="4EEADB8F" w14:textId="77777777" w:rsidTr="00787A6A">
        <w:trPr>
          <w:trHeight w:val="879"/>
          <w:jc w:val="center"/>
        </w:trPr>
        <w:tc>
          <w:tcPr>
            <w:tcW w:w="1298" w:type="dxa"/>
            <w:vAlign w:val="center"/>
          </w:tcPr>
          <w:p w14:paraId="66F2A875" w14:textId="371F797D" w:rsidR="00787A6A" w:rsidRPr="00DE175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175D">
              <w:rPr>
                <w:rFonts w:asciiTheme="minorHAns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5789" w:type="dxa"/>
            <w:vAlign w:val="center"/>
          </w:tcPr>
          <w:p w14:paraId="06358685" w14:textId="03629CEC" w:rsidR="00787A6A" w:rsidRPr="00245482" w:rsidRDefault="00787A6A" w:rsidP="00787A6A">
            <w:pPr>
              <w:pStyle w:val="Default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proofErr w:type="spellStart"/>
            <w:r w:rsidRPr="005724E9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Inovativnost</w:t>
            </w:r>
            <w:proofErr w:type="spellEnd"/>
            <w:r w:rsidRPr="005724E9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– projekt </w:t>
            </w:r>
            <w:proofErr w:type="spellStart"/>
            <w:r w:rsidRPr="005724E9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obsahuje</w:t>
            </w:r>
            <w:proofErr w:type="spellEnd"/>
            <w:r w:rsidRPr="005724E9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5724E9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nějakou</w:t>
            </w:r>
            <w:proofErr w:type="spellEnd"/>
            <w:r w:rsidRPr="005724E9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5724E9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novou</w:t>
            </w:r>
            <w:proofErr w:type="spellEnd"/>
            <w:r w:rsidRPr="005724E9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5724E9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přidanou</w:t>
            </w:r>
            <w:proofErr w:type="spellEnd"/>
            <w:r w:rsidRPr="005724E9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5724E9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hodnotu</w:t>
            </w:r>
            <w:proofErr w:type="spellEnd"/>
            <w:r w:rsidRPr="005724E9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pro </w:t>
            </w:r>
            <w:proofErr w:type="spellStart"/>
            <w:r w:rsidRPr="005724E9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přeshraniční</w:t>
            </w:r>
            <w:proofErr w:type="spellEnd"/>
            <w:r w:rsidRPr="005724E9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5724E9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spolupráci</w:t>
            </w:r>
            <w:proofErr w:type="spellEnd"/>
            <w:r w:rsidRPr="005724E9">
              <w:rPr>
                <w:rFonts w:asciiTheme="minorHAnsi" w:hAnsiTheme="minorHAnsi" w:cstheme="minorHAnsi"/>
                <w:color w:val="auto"/>
                <w:sz w:val="18"/>
                <w:szCs w:val="18"/>
                <w:lang w:val="pl-PL"/>
              </w:rPr>
              <w:t>. / Innowacyjność – projekt zawiera nową wartość dodaną dla współpracy transgranicznej.</w:t>
            </w:r>
          </w:p>
        </w:tc>
        <w:tc>
          <w:tcPr>
            <w:tcW w:w="1103" w:type="dxa"/>
            <w:gridSpan w:val="2"/>
            <w:vAlign w:val="center"/>
          </w:tcPr>
          <w:p w14:paraId="4E765303" w14:textId="60E8796B" w:rsidR="00787A6A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2C5B8ADC" w14:textId="1D7CE204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12AB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6488B" w:rsidRPr="008F2C27" w14:paraId="7EA36A70" w14:textId="77777777" w:rsidTr="00BA442C">
        <w:trPr>
          <w:trHeight w:val="879"/>
          <w:jc w:val="center"/>
        </w:trPr>
        <w:tc>
          <w:tcPr>
            <w:tcW w:w="1298" w:type="dxa"/>
            <w:vAlign w:val="center"/>
          </w:tcPr>
          <w:p w14:paraId="25BE6242" w14:textId="22180ADA" w:rsidR="0016488B" w:rsidRPr="000064ED" w:rsidRDefault="005724E9" w:rsidP="0016488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19</w:t>
            </w:r>
            <w:r w:rsidR="0016488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789" w:type="dxa"/>
            <w:vAlign w:val="center"/>
          </w:tcPr>
          <w:p w14:paraId="13CC4BE8" w14:textId="2DD784D1" w:rsidR="0016488B" w:rsidRPr="00415C00" w:rsidRDefault="0016488B" w:rsidP="0016488B"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75424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Projektová žádost nebyla doplněna nad rámec výzvy k odstranění vad a nedostatků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. / </w:t>
            </w:r>
            <w:r w:rsidRPr="00FD0EA6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Wniosek projektowy nie został uzupełniony 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ponad zakres</w:t>
            </w:r>
            <w:r w:rsidRPr="00FD0EA6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wezwani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a</w:t>
            </w:r>
            <w:r w:rsidRPr="00FD0EA6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do usunięcia wad i </w:t>
            </w:r>
            <w:r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uchybień</w:t>
            </w:r>
            <w:r w:rsidRPr="00FD0EA6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.</w:t>
            </w:r>
          </w:p>
        </w:tc>
        <w:tc>
          <w:tcPr>
            <w:tcW w:w="1103" w:type="dxa"/>
            <w:gridSpan w:val="2"/>
            <w:vAlign w:val="center"/>
          </w:tcPr>
          <w:p w14:paraId="1F88B32A" w14:textId="5C077A37" w:rsidR="0016488B" w:rsidRPr="000064ED" w:rsidRDefault="0016488B" w:rsidP="0016488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5A4E085B" w14:textId="697A177F" w:rsidR="0016488B" w:rsidRPr="000064ED" w:rsidRDefault="0016488B" w:rsidP="0016488B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F2C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67077" w:rsidRPr="008F2C27" w14:paraId="5BD31318" w14:textId="77777777" w:rsidTr="005141F2">
        <w:trPr>
          <w:trHeight w:val="467"/>
          <w:jc w:val="center"/>
        </w:trPr>
        <w:tc>
          <w:tcPr>
            <w:tcW w:w="9072" w:type="dxa"/>
            <w:gridSpan w:val="5"/>
          </w:tcPr>
          <w:p w14:paraId="0B912F5F" w14:textId="0D8D1452" w:rsidR="00C9582C" w:rsidRPr="008F2C27" w:rsidRDefault="00167077" w:rsidP="005141F2">
            <w:pPr>
              <w:pStyle w:val="Bezmez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sz w:val="18"/>
                <w:szCs w:val="18"/>
              </w:rPr>
              <w:t xml:space="preserve">Komentář/ </w:t>
            </w:r>
            <w:proofErr w:type="spellStart"/>
            <w:r w:rsidRPr="00AB637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Komentarz</w:t>
            </w:r>
            <w:proofErr w:type="spellEnd"/>
            <w:r w:rsidRPr="00AB637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:</w:t>
            </w:r>
            <w:r w:rsidR="005141F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5141F2">
              <w:rPr>
                <w:rFonts w:asciiTheme="minorHAnsi" w:hAnsiTheme="minorHAnsi" w:cstheme="minorHAnsi"/>
                <w:sz w:val="18"/>
                <w:szCs w:val="18"/>
              </w:rPr>
              <w:t>Uwagi</w:t>
            </w:r>
            <w:proofErr w:type="spellEnd"/>
            <w:r w:rsidR="005141F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proofErr w:type="spellStart"/>
            <w:r w:rsidR="005141F2">
              <w:rPr>
                <w:rFonts w:asciiTheme="minorHAnsi" w:hAnsiTheme="minorHAnsi" w:cstheme="minorHAnsi"/>
                <w:sz w:val="18"/>
                <w:szCs w:val="18"/>
              </w:rPr>
              <w:t>piśmie</w:t>
            </w:r>
            <w:proofErr w:type="spellEnd"/>
            <w:r w:rsidR="005141F2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proofErr w:type="spellStart"/>
            <w:r w:rsidR="005141F2">
              <w:rPr>
                <w:rFonts w:asciiTheme="minorHAnsi" w:hAnsiTheme="minorHAnsi" w:cstheme="minorHAnsi"/>
                <w:sz w:val="18"/>
                <w:szCs w:val="18"/>
              </w:rPr>
              <w:t>Wnioskodawcy</w:t>
            </w:r>
            <w:proofErr w:type="spellEnd"/>
            <w:r w:rsidR="005141F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4B9079C7" w14:textId="77777777" w:rsidR="002C416C" w:rsidRPr="00245482" w:rsidRDefault="002C416C" w:rsidP="002C416C">
      <w:pPr>
        <w:rPr>
          <w:rFonts w:asciiTheme="minorHAnsi" w:hAnsiTheme="minorHAnsi" w:cstheme="minorHAnsi"/>
          <w:sz w:val="18"/>
          <w:szCs w:val="18"/>
        </w:rPr>
      </w:pPr>
    </w:p>
    <w:p w14:paraId="07A5798E" w14:textId="7DD1CB02" w:rsidR="00DF50AA" w:rsidRPr="00245482" w:rsidRDefault="00DF50AA" w:rsidP="00F20C3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45482">
        <w:rPr>
          <w:rFonts w:asciiTheme="minorHAnsi" w:hAnsiTheme="minorHAnsi" w:cstheme="minorHAnsi"/>
          <w:b/>
          <w:sz w:val="18"/>
          <w:szCs w:val="18"/>
        </w:rPr>
        <w:t>Dodatečná kritéria</w:t>
      </w:r>
      <w:r w:rsidR="003B4817" w:rsidRPr="00245482">
        <w:rPr>
          <w:rFonts w:asciiTheme="minorHAnsi" w:hAnsiTheme="minorHAnsi" w:cstheme="minorHAnsi"/>
          <w:b/>
          <w:sz w:val="18"/>
          <w:szCs w:val="18"/>
        </w:rPr>
        <w:t xml:space="preserve"> / </w:t>
      </w:r>
      <w:proofErr w:type="spellStart"/>
      <w:r w:rsidR="003B4817" w:rsidRPr="00245482">
        <w:rPr>
          <w:rFonts w:asciiTheme="minorHAnsi" w:hAnsiTheme="minorHAnsi" w:cstheme="minorHAnsi"/>
          <w:b/>
          <w:sz w:val="18"/>
          <w:szCs w:val="18"/>
        </w:rPr>
        <w:t>Dodatkowe</w:t>
      </w:r>
      <w:proofErr w:type="spellEnd"/>
      <w:r w:rsidR="003B4817" w:rsidRPr="00245482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3B4817" w:rsidRPr="00245482">
        <w:rPr>
          <w:rFonts w:asciiTheme="minorHAnsi" w:hAnsiTheme="minorHAnsi" w:cstheme="minorHAnsi"/>
          <w:b/>
          <w:sz w:val="18"/>
          <w:szCs w:val="18"/>
        </w:rPr>
        <w:t>kryteria</w:t>
      </w:r>
      <w:proofErr w:type="spellEnd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5570"/>
        <w:gridCol w:w="1071"/>
        <w:gridCol w:w="860"/>
      </w:tblGrid>
      <w:tr w:rsidR="00245482" w:rsidRPr="00245482" w14:paraId="4691F8D0" w14:textId="77777777" w:rsidTr="00F20C33">
        <w:trPr>
          <w:trHeight w:val="850"/>
          <w:jc w:val="center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13B94B7F" w14:textId="076AFBD2" w:rsidR="00F20C33" w:rsidRPr="00245482" w:rsidRDefault="00F20C33" w:rsidP="00C41D7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4548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CHECK LIST </w:t>
            </w:r>
            <w:r w:rsidR="003B4817" w:rsidRPr="00245482">
              <w:rPr>
                <w:rFonts w:ascii="Calibri" w:eastAsia="Calibri" w:hAnsi="Calibri" w:cs="Calibri"/>
                <w:b/>
                <w:sz w:val="18"/>
                <w:szCs w:val="18"/>
              </w:rPr>
              <w:t>–</w:t>
            </w:r>
            <w:r w:rsidRPr="0024548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Projekty zaměřené na </w:t>
            </w:r>
            <w:r w:rsidR="00C41D72" w:rsidRPr="00245482">
              <w:rPr>
                <w:rFonts w:ascii="Calibri" w:eastAsia="Calibri" w:hAnsi="Calibri" w:cs="Calibri"/>
                <w:b/>
                <w:sz w:val="18"/>
                <w:szCs w:val="18"/>
              </w:rPr>
              <w:t>úzkou cílovou skupinu v</w:t>
            </w:r>
            <w:r w:rsidR="003B4817" w:rsidRPr="00245482">
              <w:rPr>
                <w:rFonts w:ascii="Calibri" w:eastAsia="Calibri" w:hAnsi="Calibri" w:cs="Calibri"/>
                <w:b/>
                <w:sz w:val="18"/>
                <w:szCs w:val="18"/>
              </w:rPr>
              <w:t> </w:t>
            </w:r>
            <w:r w:rsidR="00C41D72" w:rsidRPr="00245482">
              <w:rPr>
                <w:rFonts w:ascii="Calibri" w:eastAsia="Calibri" w:hAnsi="Calibri" w:cs="Calibri"/>
                <w:b/>
                <w:sz w:val="18"/>
                <w:szCs w:val="18"/>
              </w:rPr>
              <w:t>rámci priority 4</w:t>
            </w:r>
            <w:r w:rsidR="003B4817" w:rsidRPr="0024548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/ LISTA SPRAWDZAJĄCA – Projekty </w:t>
            </w:r>
            <w:proofErr w:type="spellStart"/>
            <w:r w:rsidR="003B4817" w:rsidRPr="00245482">
              <w:rPr>
                <w:rFonts w:ascii="Calibri" w:eastAsia="Calibri" w:hAnsi="Calibri" w:cs="Calibri"/>
                <w:b/>
                <w:sz w:val="18"/>
                <w:szCs w:val="18"/>
              </w:rPr>
              <w:t>skierowane</w:t>
            </w:r>
            <w:proofErr w:type="spellEnd"/>
            <w:r w:rsidR="003B4817" w:rsidRPr="0024548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do </w:t>
            </w:r>
            <w:proofErr w:type="spellStart"/>
            <w:r w:rsidR="003B4817" w:rsidRPr="00245482">
              <w:rPr>
                <w:rFonts w:ascii="Calibri" w:eastAsia="Calibri" w:hAnsi="Calibri" w:cs="Calibri"/>
                <w:b/>
                <w:sz w:val="18"/>
                <w:szCs w:val="18"/>
              </w:rPr>
              <w:t>wąskiej</w:t>
            </w:r>
            <w:proofErr w:type="spellEnd"/>
            <w:r w:rsidR="003B4817" w:rsidRPr="0024548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grupy </w:t>
            </w:r>
            <w:proofErr w:type="spellStart"/>
            <w:r w:rsidR="003B4817" w:rsidRPr="00245482">
              <w:rPr>
                <w:rFonts w:ascii="Calibri" w:eastAsia="Calibri" w:hAnsi="Calibri" w:cs="Calibri"/>
                <w:b/>
                <w:sz w:val="18"/>
                <w:szCs w:val="18"/>
              </w:rPr>
              <w:t>docelowej</w:t>
            </w:r>
            <w:proofErr w:type="spellEnd"/>
            <w:r w:rsidR="003B4817" w:rsidRPr="0024548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w </w:t>
            </w:r>
            <w:proofErr w:type="spellStart"/>
            <w:r w:rsidR="003B4817" w:rsidRPr="00245482">
              <w:rPr>
                <w:rFonts w:ascii="Calibri" w:eastAsia="Calibri" w:hAnsi="Calibri" w:cs="Calibri"/>
                <w:b/>
                <w:sz w:val="18"/>
                <w:szCs w:val="18"/>
              </w:rPr>
              <w:t>ramach</w:t>
            </w:r>
            <w:proofErr w:type="spellEnd"/>
            <w:r w:rsidR="003B4817" w:rsidRPr="0024548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="003B4817" w:rsidRPr="00245482">
              <w:rPr>
                <w:rFonts w:ascii="Calibri" w:eastAsia="Calibri" w:hAnsi="Calibri" w:cs="Calibri"/>
                <w:b/>
                <w:sz w:val="18"/>
                <w:szCs w:val="18"/>
              </w:rPr>
              <w:t>priorytetu</w:t>
            </w:r>
            <w:proofErr w:type="spellEnd"/>
            <w:r w:rsidR="003B4817" w:rsidRPr="0024548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4</w:t>
            </w:r>
            <w:r w:rsidR="00C41D72" w:rsidRPr="00245482"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F20C33" w:rsidRPr="008F2C27" w14:paraId="3462E305" w14:textId="77777777" w:rsidTr="00F20C33">
        <w:trPr>
          <w:trHeight w:val="425"/>
          <w:jc w:val="center"/>
        </w:trPr>
        <w:tc>
          <w:tcPr>
            <w:tcW w:w="7141" w:type="dxa"/>
            <w:gridSpan w:val="2"/>
            <w:shd w:val="clear" w:color="auto" w:fill="D9D9D9" w:themeFill="background1" w:themeFillShade="D9"/>
          </w:tcPr>
          <w:p w14:paraId="69032DCF" w14:textId="77777777" w:rsidR="00F20C33" w:rsidRPr="008F2C27" w:rsidRDefault="00F20C33" w:rsidP="00B06AEC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highlight w:val="lightGray"/>
              </w:rPr>
            </w:pPr>
            <w:r w:rsidRPr="008F2C2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Kritéria / </w:t>
            </w:r>
            <w:proofErr w:type="spellStart"/>
            <w:r w:rsidRPr="00830EFC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>Kryteria</w:t>
            </w:r>
            <w:proofErr w:type="spellEnd"/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3A014DC5" w14:textId="77777777" w:rsidR="00F20C33" w:rsidRPr="008F2C27" w:rsidRDefault="00F20C33" w:rsidP="00B06AEC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>ANO/</w:t>
            </w:r>
            <w:r w:rsidRPr="00830EFC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TAK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5F1143CC" w14:textId="77777777" w:rsidR="00F20C33" w:rsidRPr="008F2C27" w:rsidRDefault="00F20C33" w:rsidP="00B06AEC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>NE/</w:t>
            </w:r>
            <w:r w:rsidRPr="00830EFC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NIE</w:t>
            </w:r>
          </w:p>
        </w:tc>
      </w:tr>
      <w:tr w:rsidR="00787A6A" w:rsidRPr="000064ED" w14:paraId="0A2A31C8" w14:textId="77777777" w:rsidTr="00787A6A">
        <w:trPr>
          <w:trHeight w:val="879"/>
          <w:jc w:val="center"/>
        </w:trPr>
        <w:tc>
          <w:tcPr>
            <w:tcW w:w="1571" w:type="dxa"/>
            <w:vAlign w:val="center"/>
          </w:tcPr>
          <w:p w14:paraId="65680C97" w14:textId="22B02904" w:rsidR="00787A6A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570" w:type="dxa"/>
            <w:vAlign w:val="center"/>
          </w:tcPr>
          <w:p w14:paraId="63B7E441" w14:textId="1D5448B6" w:rsidR="00787A6A" w:rsidRPr="00C73FBE" w:rsidRDefault="00787A6A" w:rsidP="00787A6A">
            <w:pPr>
              <w:pStyle w:val="Default"/>
              <w:jc w:val="both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Je zařazení do typu aktivity a tedy použití výše jednotkového nákladu správné. /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Zakwalifikowanie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do typu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działania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</w:t>
            </w:r>
            <w:bookmarkStart w:id="3" w:name="_Hlk139740901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a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tym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samym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zastosowanie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wysokości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stawki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jednostkowej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jest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prawidłowe</w:t>
            </w:r>
            <w:bookmarkEnd w:id="3"/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1071" w:type="dxa"/>
            <w:vAlign w:val="center"/>
          </w:tcPr>
          <w:p w14:paraId="20BC84EE" w14:textId="557EEA27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7B4466D7" w14:textId="0FCEC25D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0064ED" w14:paraId="2C1B728F" w14:textId="77777777" w:rsidTr="00787A6A">
        <w:trPr>
          <w:trHeight w:val="879"/>
          <w:jc w:val="center"/>
        </w:trPr>
        <w:tc>
          <w:tcPr>
            <w:tcW w:w="1571" w:type="dxa"/>
            <w:vAlign w:val="center"/>
          </w:tcPr>
          <w:p w14:paraId="03AA3DFC" w14:textId="173A9C66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570" w:type="dxa"/>
            <w:vAlign w:val="center"/>
          </w:tcPr>
          <w:p w14:paraId="351890D0" w14:textId="0DD87BA2" w:rsidR="00787A6A" w:rsidRPr="00C73FBE" w:rsidRDefault="00787A6A" w:rsidP="00787A6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Jsou konkrétně popsány jednotlivé aktivity projektu (náplň aktivity, časový rozsah, umístění, účastníci z obou stran hranice) / </w:t>
            </w:r>
            <w:bookmarkStart w:id="4" w:name="_Hlk139740935"/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Poszczególne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działania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projektu (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przedmiot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działania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zakres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czasowy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lokalizacja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uczestnicy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z 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obu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stron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granicy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)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są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sczegółowo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opisane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.</w:t>
            </w:r>
            <w:bookmarkEnd w:id="4"/>
          </w:p>
        </w:tc>
        <w:tc>
          <w:tcPr>
            <w:tcW w:w="1071" w:type="dxa"/>
            <w:vAlign w:val="center"/>
          </w:tcPr>
          <w:p w14:paraId="0A78521C" w14:textId="247156F2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44F2A7C8" w14:textId="36946D59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0064ED" w14:paraId="70BB0BBE" w14:textId="77777777" w:rsidTr="00787A6A">
        <w:trPr>
          <w:trHeight w:val="879"/>
          <w:jc w:val="center"/>
        </w:trPr>
        <w:tc>
          <w:tcPr>
            <w:tcW w:w="1571" w:type="dxa"/>
            <w:vAlign w:val="center"/>
          </w:tcPr>
          <w:p w14:paraId="6D6B521E" w14:textId="6603A697" w:rsidR="00787A6A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570" w:type="dxa"/>
            <w:vAlign w:val="center"/>
          </w:tcPr>
          <w:p w14:paraId="493A4A13" w14:textId="382758A1" w:rsidR="00787A6A" w:rsidRPr="00C73FBE" w:rsidRDefault="00787A6A" w:rsidP="00787A6A">
            <w:pPr>
              <w:pStyle w:val="Default"/>
              <w:jc w:val="both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Je konkrétně specifikováno, co vše bude v rámci projektu poskytnuto účastníkům jednotlivých aktivit/ akcí (př. doprava, ubytování, strava 3x denně, tlumočení, vstupy, přednáška, apod.). / </w:t>
            </w:r>
            <w:bookmarkStart w:id="5" w:name="_Hlk139740997"/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Konkretnie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określono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, co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będzie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w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ramach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projektu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uczestnikom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poszczególnych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działań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/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wydarzeń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zapewnione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np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. transport,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noclegi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wyżywienie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3x w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ciągu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dnia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tłumaczenie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, bilety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wstępu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wykład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itp</w:t>
            </w:r>
            <w:proofErr w:type="spellEnd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.</w:t>
            </w:r>
            <w:bookmarkEnd w:id="5"/>
            <w:r w:rsidRPr="00C73FBE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071" w:type="dxa"/>
            <w:vAlign w:val="center"/>
          </w:tcPr>
          <w:p w14:paraId="5C389A6F" w14:textId="392E9F45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028984DF" w14:textId="14DF7B05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0064ED" w14:paraId="67992C7A" w14:textId="77777777" w:rsidTr="00787A6A">
        <w:trPr>
          <w:trHeight w:val="879"/>
          <w:jc w:val="center"/>
        </w:trPr>
        <w:tc>
          <w:tcPr>
            <w:tcW w:w="1571" w:type="dxa"/>
            <w:vAlign w:val="center"/>
          </w:tcPr>
          <w:p w14:paraId="6365BF2D" w14:textId="7A4C2B45" w:rsidR="00787A6A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5570" w:type="dxa"/>
            <w:vAlign w:val="center"/>
          </w:tcPr>
          <w:p w14:paraId="51640467" w14:textId="30058891" w:rsidR="00787A6A" w:rsidRPr="00C73FBE" w:rsidRDefault="00787A6A" w:rsidP="00787A6A">
            <w:pPr>
              <w:pStyle w:val="Odstavecseseznamem"/>
              <w:widowControl w:val="0"/>
              <w:spacing w:after="0" w:line="240" w:lineRule="auto"/>
              <w:ind w:left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Souhlasí počet jednotek na den s údaji uvedenými v popisu projektu, popisu jednotlivých klíčových aktivit a akcí. / </w:t>
            </w:r>
            <w:bookmarkStart w:id="6" w:name="_Hlk139741035"/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Liczba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jednostek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dzień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zgadza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się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 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danymi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podanymi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opisie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projektu,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opisie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poszczególnych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działań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kluczowych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wydarzeń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bookmarkEnd w:id="6"/>
          </w:p>
        </w:tc>
        <w:tc>
          <w:tcPr>
            <w:tcW w:w="1071" w:type="dxa"/>
            <w:vAlign w:val="center"/>
          </w:tcPr>
          <w:p w14:paraId="0509C235" w14:textId="56B561AC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626C161C" w14:textId="1361F3C9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0064ED" w14:paraId="575DF05B" w14:textId="77777777" w:rsidTr="00787A6A">
        <w:trPr>
          <w:trHeight w:val="879"/>
          <w:jc w:val="center"/>
        </w:trPr>
        <w:tc>
          <w:tcPr>
            <w:tcW w:w="1571" w:type="dxa"/>
            <w:vAlign w:val="center"/>
          </w:tcPr>
          <w:p w14:paraId="2784ECE0" w14:textId="49DAB42A" w:rsidR="00787A6A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570" w:type="dxa"/>
            <w:vAlign w:val="center"/>
          </w:tcPr>
          <w:p w14:paraId="4240A25A" w14:textId="0E4AE81A" w:rsidR="00787A6A" w:rsidRPr="00C73FBE" w:rsidRDefault="00787A6A" w:rsidP="00787A6A">
            <w:pPr>
              <w:pStyle w:val="Odstavecseseznamem"/>
              <w:widowControl w:val="0"/>
              <w:spacing w:after="0" w:line="240" w:lineRule="auto"/>
              <w:ind w:left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 započítaných aktivit/akcí je splněn nárok na jednotkový náklad na den - časové minimum 4 hodiny bez započtení cesty na akci a z akce. </w:t>
            </w:r>
          </w:p>
          <w:p w14:paraId="31801E99" w14:textId="41CC22C3" w:rsidR="00787A6A" w:rsidRPr="00C73FBE" w:rsidRDefault="00787A6A" w:rsidP="00787A6A">
            <w:pPr>
              <w:pStyle w:val="Odstavecseseznamem"/>
              <w:widowControl w:val="0"/>
              <w:spacing w:after="0"/>
              <w:ind w:left="-6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(Při řádném zdůvodnění jsou možné i kratší akce, zejména v případě akcí zaměřených na malé děti, seniory, lidi, s handicapem apod.) / </w:t>
            </w:r>
            <w:bookmarkStart w:id="7" w:name="_Hlk139741059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przypadku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liczonych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działań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/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wydarzeń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spełniony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jest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warunek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do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stawki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jednostkowej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za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dzień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-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czas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minimum 4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godziny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wyłączeniem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podróży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 i z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wydarzenia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(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Krótsze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wydarzenia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są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możliwe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przy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należytym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uzasadnieniu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zwłaszcza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przypadku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wydarzeń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skierowanych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do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małych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dzieci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seniorów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osób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niepełnosprawnością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itp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.)</w:t>
            </w:r>
            <w:bookmarkEnd w:id="7"/>
          </w:p>
        </w:tc>
        <w:tc>
          <w:tcPr>
            <w:tcW w:w="1071" w:type="dxa"/>
            <w:vAlign w:val="center"/>
          </w:tcPr>
          <w:p w14:paraId="1B22A987" w14:textId="13CFDDD2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1BCE60A2" w14:textId="2A3A2E09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0064ED" w14:paraId="2FF028C5" w14:textId="77777777" w:rsidTr="00787A6A">
        <w:trPr>
          <w:trHeight w:val="879"/>
          <w:jc w:val="center"/>
        </w:trPr>
        <w:tc>
          <w:tcPr>
            <w:tcW w:w="1571" w:type="dxa"/>
            <w:vAlign w:val="center"/>
          </w:tcPr>
          <w:p w14:paraId="65D35051" w14:textId="6BCD3FCC" w:rsidR="00787A6A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5570" w:type="dxa"/>
            <w:vAlign w:val="center"/>
          </w:tcPr>
          <w:p w14:paraId="76BD173A" w14:textId="61C2E76D" w:rsidR="00787A6A" w:rsidRPr="00C73FBE" w:rsidRDefault="00787A6A" w:rsidP="00787A6A">
            <w:pPr>
              <w:pStyle w:val="Odstavecseseznamem"/>
              <w:widowControl w:val="0"/>
              <w:spacing w:after="0" w:line="240" w:lineRule="auto"/>
              <w:ind w:left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hAnsiTheme="minorHAnsi" w:cstheme="minorHAnsi"/>
                <w:sz w:val="18"/>
                <w:szCs w:val="18"/>
              </w:rPr>
              <w:t xml:space="preserve">Je v projektové žádosti zadána jednorázová částka na povinnou publicitu. / </w:t>
            </w:r>
            <w:bookmarkStart w:id="8" w:name="_Hlk139741158"/>
            <w:proofErr w:type="spellStart"/>
            <w:r w:rsidRPr="00C73FBE">
              <w:rPr>
                <w:rFonts w:asciiTheme="minorHAnsi" w:hAnsiTheme="minorHAnsi" w:cstheme="minorHAnsi"/>
                <w:sz w:val="18"/>
                <w:szCs w:val="18"/>
              </w:rPr>
              <w:t>We</w:t>
            </w:r>
            <w:proofErr w:type="spellEnd"/>
            <w:r w:rsidRPr="00C73F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hAnsiTheme="minorHAnsi" w:cstheme="minorHAnsi"/>
                <w:sz w:val="18"/>
                <w:szCs w:val="18"/>
              </w:rPr>
              <w:t>wniosku</w:t>
            </w:r>
            <w:proofErr w:type="spellEnd"/>
            <w:r w:rsidRPr="00C73F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hAnsiTheme="minorHAnsi" w:cstheme="minorHAnsi"/>
                <w:sz w:val="18"/>
                <w:szCs w:val="18"/>
              </w:rPr>
              <w:t>projektowym</w:t>
            </w:r>
            <w:proofErr w:type="spellEnd"/>
            <w:r w:rsidRPr="00C73F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hAnsiTheme="minorHAnsi" w:cstheme="minorHAnsi"/>
                <w:sz w:val="18"/>
                <w:szCs w:val="18"/>
              </w:rPr>
              <w:t>uwzględniono</w:t>
            </w:r>
            <w:proofErr w:type="spellEnd"/>
            <w:r w:rsidRPr="00C73F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hAnsiTheme="minorHAnsi" w:cstheme="minorHAnsi"/>
                <w:sz w:val="18"/>
                <w:szCs w:val="18"/>
              </w:rPr>
              <w:t>kwotę</w:t>
            </w:r>
            <w:proofErr w:type="spellEnd"/>
            <w:r w:rsidRPr="00C73F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hAnsiTheme="minorHAnsi" w:cstheme="minorHAnsi"/>
                <w:sz w:val="18"/>
                <w:szCs w:val="18"/>
              </w:rPr>
              <w:t>ryczałtową</w:t>
            </w:r>
            <w:proofErr w:type="spellEnd"/>
            <w:r w:rsidRPr="00C73FBE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proofErr w:type="spellStart"/>
            <w:r w:rsidRPr="00C73FBE">
              <w:rPr>
                <w:rFonts w:asciiTheme="minorHAnsi" w:hAnsiTheme="minorHAnsi" w:cstheme="minorHAnsi"/>
                <w:sz w:val="18"/>
                <w:szCs w:val="18"/>
              </w:rPr>
              <w:t>obowiązkową</w:t>
            </w:r>
            <w:proofErr w:type="spellEnd"/>
            <w:r w:rsidRPr="00C73F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hAnsiTheme="minorHAnsi" w:cstheme="minorHAnsi"/>
                <w:sz w:val="18"/>
                <w:szCs w:val="18"/>
              </w:rPr>
              <w:t>promocję</w:t>
            </w:r>
            <w:bookmarkEnd w:id="8"/>
            <w:proofErr w:type="spellEnd"/>
            <w:r w:rsidRPr="00C73FB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71" w:type="dxa"/>
            <w:vAlign w:val="center"/>
          </w:tcPr>
          <w:p w14:paraId="4F310A2D" w14:textId="73706CC8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27602ECD" w14:textId="74A9D44B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2452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115C0532" w14:textId="77777777" w:rsidR="00763C45" w:rsidRDefault="00763C45" w:rsidP="002C416C">
      <w:pPr>
        <w:rPr>
          <w:rFonts w:asciiTheme="minorHAnsi" w:hAnsiTheme="minorHAnsi" w:cstheme="minorHAnsi"/>
          <w:sz w:val="18"/>
          <w:szCs w:val="18"/>
        </w:rPr>
      </w:pPr>
    </w:p>
    <w:p w14:paraId="5AB58BE8" w14:textId="77777777" w:rsidR="00F60FCD" w:rsidRDefault="00F60FCD" w:rsidP="002C416C">
      <w:pPr>
        <w:rPr>
          <w:rFonts w:asciiTheme="minorHAnsi" w:hAnsiTheme="minorHAnsi" w:cstheme="minorHAnsi"/>
          <w:sz w:val="18"/>
          <w:szCs w:val="18"/>
        </w:rPr>
      </w:pPr>
    </w:p>
    <w:p w14:paraId="03D54A99" w14:textId="77777777" w:rsidR="00F60FCD" w:rsidRDefault="00F60FCD" w:rsidP="002C416C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5570"/>
        <w:gridCol w:w="1071"/>
        <w:gridCol w:w="860"/>
      </w:tblGrid>
      <w:tr w:rsidR="0093485A" w:rsidRPr="00C73FBE" w14:paraId="6ECF6CDD" w14:textId="77777777" w:rsidTr="000D0FCC">
        <w:trPr>
          <w:trHeight w:val="850"/>
          <w:jc w:val="center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4345FB88" w14:textId="77777777" w:rsidR="0093485A" w:rsidRPr="00C73FBE" w:rsidRDefault="0093485A" w:rsidP="000D0FC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3F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CHECK LIST - </w:t>
            </w:r>
            <w:r w:rsidRPr="00C73FB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Projekty zaměřené na širokou cílovou skupinu a ostatní projekty rámci priority 4 / LISTA SPRAWDZAJĄCA – Projekty </w:t>
            </w:r>
            <w:proofErr w:type="spellStart"/>
            <w:r w:rsidRPr="00C73FBE">
              <w:rPr>
                <w:rFonts w:ascii="Calibri" w:eastAsia="Calibri" w:hAnsi="Calibri" w:cs="Calibri"/>
                <w:b/>
                <w:sz w:val="18"/>
                <w:szCs w:val="18"/>
              </w:rPr>
              <w:t>skierowane</w:t>
            </w:r>
            <w:proofErr w:type="spellEnd"/>
            <w:r w:rsidRPr="00C73FB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do </w:t>
            </w:r>
            <w:proofErr w:type="spellStart"/>
            <w:r w:rsidRPr="00C73FBE">
              <w:rPr>
                <w:rFonts w:ascii="Calibri" w:eastAsia="Calibri" w:hAnsi="Calibri" w:cs="Calibri"/>
                <w:b/>
                <w:sz w:val="18"/>
                <w:szCs w:val="18"/>
              </w:rPr>
              <w:t>szerokiej</w:t>
            </w:r>
            <w:proofErr w:type="spellEnd"/>
            <w:r w:rsidRPr="00C73FB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grupy </w:t>
            </w:r>
            <w:proofErr w:type="spellStart"/>
            <w:r w:rsidRPr="00C73FBE">
              <w:rPr>
                <w:rFonts w:ascii="Calibri" w:eastAsia="Calibri" w:hAnsi="Calibri" w:cs="Calibri"/>
                <w:b/>
                <w:sz w:val="18"/>
                <w:szCs w:val="18"/>
              </w:rPr>
              <w:t>docelowej</w:t>
            </w:r>
            <w:proofErr w:type="spellEnd"/>
            <w:r w:rsidRPr="00C73FB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i </w:t>
            </w:r>
            <w:proofErr w:type="spellStart"/>
            <w:r w:rsidRPr="00C73FBE">
              <w:rPr>
                <w:rFonts w:ascii="Calibri" w:eastAsia="Calibri" w:hAnsi="Calibri" w:cs="Calibri"/>
                <w:b/>
                <w:sz w:val="18"/>
                <w:szCs w:val="18"/>
              </w:rPr>
              <w:t>pozostałe</w:t>
            </w:r>
            <w:proofErr w:type="spellEnd"/>
            <w:r w:rsidRPr="00C73FB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projekty w </w:t>
            </w:r>
            <w:proofErr w:type="spellStart"/>
            <w:r w:rsidRPr="00C73FBE">
              <w:rPr>
                <w:rFonts w:ascii="Calibri" w:eastAsia="Calibri" w:hAnsi="Calibri" w:cs="Calibri"/>
                <w:b/>
                <w:sz w:val="18"/>
                <w:szCs w:val="18"/>
              </w:rPr>
              <w:t>ramach</w:t>
            </w:r>
            <w:proofErr w:type="spellEnd"/>
            <w:r w:rsidRPr="00C73FB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="Calibri" w:eastAsia="Calibri" w:hAnsi="Calibri" w:cs="Calibri"/>
                <w:b/>
                <w:sz w:val="18"/>
                <w:szCs w:val="18"/>
              </w:rPr>
              <w:t>priorytetu</w:t>
            </w:r>
            <w:proofErr w:type="spellEnd"/>
            <w:r w:rsidRPr="00C73FB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4:</w:t>
            </w:r>
          </w:p>
        </w:tc>
      </w:tr>
      <w:tr w:rsidR="0093485A" w:rsidRPr="008F2C27" w14:paraId="310D40F0" w14:textId="77777777" w:rsidTr="000D0FCC">
        <w:trPr>
          <w:trHeight w:val="425"/>
          <w:jc w:val="center"/>
        </w:trPr>
        <w:tc>
          <w:tcPr>
            <w:tcW w:w="7141" w:type="dxa"/>
            <w:gridSpan w:val="2"/>
            <w:shd w:val="clear" w:color="auto" w:fill="D9D9D9" w:themeFill="background1" w:themeFillShade="D9"/>
          </w:tcPr>
          <w:p w14:paraId="26906009" w14:textId="77777777" w:rsidR="0093485A" w:rsidRPr="008F2C27" w:rsidRDefault="0093485A" w:rsidP="000D0FCC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highlight w:val="lightGray"/>
              </w:rPr>
            </w:pPr>
            <w:r w:rsidRPr="008F2C2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Kritéria / </w:t>
            </w:r>
            <w:proofErr w:type="spellStart"/>
            <w:r w:rsidRPr="00830EFC">
              <w:rPr>
                <w:rFonts w:asciiTheme="minorHAnsi" w:hAnsiTheme="minorHAnsi" w:cstheme="minorHAnsi"/>
                <w:bCs/>
                <w:i/>
                <w:color w:val="0070C0"/>
                <w:sz w:val="18"/>
                <w:szCs w:val="18"/>
              </w:rPr>
              <w:t>Kryteria</w:t>
            </w:r>
            <w:proofErr w:type="spellEnd"/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0BC0F597" w14:textId="77777777" w:rsidR="0093485A" w:rsidRPr="008F2C27" w:rsidRDefault="0093485A" w:rsidP="000D0FCC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>ANO/</w:t>
            </w:r>
            <w:r w:rsidRPr="00830EFC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TAK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049A5DCD" w14:textId="77777777" w:rsidR="0093485A" w:rsidRPr="008F2C27" w:rsidRDefault="0093485A" w:rsidP="000D0FCC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>NE/</w:t>
            </w:r>
            <w:r w:rsidRPr="00830EFC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NIE</w:t>
            </w:r>
          </w:p>
        </w:tc>
      </w:tr>
      <w:tr w:rsidR="00787A6A" w:rsidRPr="000064ED" w14:paraId="698C3EFF" w14:textId="77777777" w:rsidTr="009E5A4E">
        <w:trPr>
          <w:trHeight w:val="1011"/>
          <w:jc w:val="center"/>
        </w:trPr>
        <w:tc>
          <w:tcPr>
            <w:tcW w:w="1571" w:type="dxa"/>
            <w:vAlign w:val="center"/>
          </w:tcPr>
          <w:p w14:paraId="64810B41" w14:textId="77777777" w:rsidR="00787A6A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570" w:type="dxa"/>
            <w:vAlign w:val="center"/>
          </w:tcPr>
          <w:p w14:paraId="4599B52C" w14:textId="77777777" w:rsidR="00787A6A" w:rsidRPr="00C73FBE" w:rsidRDefault="00787A6A" w:rsidP="00787A6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IDFont+F1" w:hAnsi="CIDFont+F1" w:cs="CIDFont+F1"/>
                <w:sz w:val="16"/>
                <w:szCs w:val="16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Každá položka rozpočtu je jasně propojena s výstupem projektu a je vysvětlena a naplánovaná účelně. /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Każda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pozycja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budżetu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jest w jasny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sposób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powiązana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 produktem projektu, jest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wyjaśniona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zaplanowana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celowo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71" w:type="dxa"/>
            <w:vAlign w:val="center"/>
          </w:tcPr>
          <w:p w14:paraId="34C83CCA" w14:textId="06020A39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00D0E921" w14:textId="303BA16F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0064ED" w14:paraId="224C3B96" w14:textId="77777777" w:rsidTr="009E5A4E">
        <w:trPr>
          <w:trHeight w:val="982"/>
          <w:jc w:val="center"/>
        </w:trPr>
        <w:tc>
          <w:tcPr>
            <w:tcW w:w="1571" w:type="dxa"/>
            <w:vAlign w:val="center"/>
          </w:tcPr>
          <w:p w14:paraId="4459BCB1" w14:textId="77777777" w:rsidR="00787A6A" w:rsidRPr="008F2C27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5570" w:type="dxa"/>
            <w:vAlign w:val="center"/>
          </w:tcPr>
          <w:p w14:paraId="41A8A180" w14:textId="3C4B1080" w:rsidR="00787A6A" w:rsidRPr="00C73FBE" w:rsidRDefault="00787A6A" w:rsidP="00787A6A">
            <w:pPr>
              <w:widowControl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Náklady na externí služby a vybavení jsou adekvátní a naplánované hospodárně, účelně a ekonomicky efektivně. /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Koszty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usług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zewnętrznych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wyposażenia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są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adekwatne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zaplanowane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sposób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gospodarny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celowy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ekonomicznie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efektywny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71" w:type="dxa"/>
            <w:vAlign w:val="center"/>
          </w:tcPr>
          <w:p w14:paraId="7D48851C" w14:textId="4554DB44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62278CAA" w14:textId="57EB3CEC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0064ED" w14:paraId="03C032C2" w14:textId="77777777" w:rsidTr="009E5A4E">
        <w:trPr>
          <w:trHeight w:val="700"/>
          <w:jc w:val="center"/>
        </w:trPr>
        <w:tc>
          <w:tcPr>
            <w:tcW w:w="1571" w:type="dxa"/>
            <w:vAlign w:val="center"/>
          </w:tcPr>
          <w:p w14:paraId="6196BD8F" w14:textId="77777777" w:rsidR="00787A6A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5570" w:type="dxa"/>
            <w:vAlign w:val="center"/>
          </w:tcPr>
          <w:p w14:paraId="6EF30F82" w14:textId="77777777" w:rsidR="00787A6A" w:rsidRPr="00C73FBE" w:rsidRDefault="00787A6A" w:rsidP="00787A6A">
            <w:pPr>
              <w:pStyle w:val="Odstavecseseznamem"/>
              <w:widowControl w:val="0"/>
              <w:spacing w:after="0" w:line="240" w:lineRule="auto"/>
              <w:ind w:left="0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C73FBE">
              <w:rPr>
                <w:rFonts w:ascii="Calibri" w:eastAsia="Calibri" w:hAnsi="Calibri" w:cs="Calibri"/>
                <w:sz w:val="18"/>
                <w:szCs w:val="18"/>
              </w:rPr>
              <w:t xml:space="preserve">Náklady odpovídají mediánům uvedeným v katalogu cen. / </w:t>
            </w:r>
            <w:proofErr w:type="spellStart"/>
            <w:r w:rsidRPr="00C73FBE">
              <w:rPr>
                <w:rFonts w:ascii="Calibri" w:eastAsia="Calibri" w:hAnsi="Calibri" w:cs="Calibri"/>
                <w:sz w:val="18"/>
                <w:szCs w:val="18"/>
              </w:rPr>
              <w:t>Koszty</w:t>
            </w:r>
            <w:proofErr w:type="spellEnd"/>
            <w:r w:rsidRPr="00C73FB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="Calibri" w:eastAsia="Calibri" w:hAnsi="Calibri" w:cs="Calibri"/>
                <w:sz w:val="18"/>
                <w:szCs w:val="18"/>
              </w:rPr>
              <w:t>odpowiadają</w:t>
            </w:r>
            <w:proofErr w:type="spellEnd"/>
            <w:r w:rsidRPr="00C73FB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="Calibri" w:eastAsia="Calibri" w:hAnsi="Calibri" w:cs="Calibri"/>
                <w:sz w:val="18"/>
                <w:szCs w:val="18"/>
              </w:rPr>
              <w:t>medianom</w:t>
            </w:r>
            <w:proofErr w:type="spellEnd"/>
            <w:r w:rsidRPr="00C73FB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="Calibri" w:eastAsia="Calibri" w:hAnsi="Calibri" w:cs="Calibri"/>
                <w:sz w:val="18"/>
                <w:szCs w:val="18"/>
              </w:rPr>
              <w:t>podanym</w:t>
            </w:r>
            <w:proofErr w:type="spellEnd"/>
            <w:r w:rsidRPr="00C73FBE">
              <w:rPr>
                <w:rFonts w:ascii="Calibri" w:eastAsia="Calibri" w:hAnsi="Calibri" w:cs="Calibri"/>
                <w:sz w:val="18"/>
                <w:szCs w:val="18"/>
              </w:rPr>
              <w:t xml:space="preserve"> w katalogu cen.</w:t>
            </w:r>
          </w:p>
        </w:tc>
        <w:tc>
          <w:tcPr>
            <w:tcW w:w="1071" w:type="dxa"/>
            <w:vAlign w:val="center"/>
          </w:tcPr>
          <w:p w14:paraId="7DA6D207" w14:textId="5A3F64AA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03D454A7" w14:textId="1B81280F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0064ED" w14:paraId="17AD595F" w14:textId="77777777" w:rsidTr="009E5A4E">
        <w:trPr>
          <w:trHeight w:val="879"/>
          <w:jc w:val="center"/>
        </w:trPr>
        <w:tc>
          <w:tcPr>
            <w:tcW w:w="1571" w:type="dxa"/>
            <w:vAlign w:val="center"/>
          </w:tcPr>
          <w:p w14:paraId="7F67F6C4" w14:textId="77777777" w:rsidR="00787A6A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5570" w:type="dxa"/>
            <w:vAlign w:val="center"/>
          </w:tcPr>
          <w:p w14:paraId="5272C98B" w14:textId="77777777" w:rsidR="00787A6A" w:rsidRPr="00C73FBE" w:rsidRDefault="00787A6A" w:rsidP="00787A6A">
            <w:pPr>
              <w:pStyle w:val="Odstavecseseznamem"/>
              <w:widowControl w:val="0"/>
              <w:spacing w:after="0" w:line="240" w:lineRule="auto"/>
              <w:ind w:left="0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Odpovídá požadované množství jednotlivých služeb a vybavení rozsahu projektu. /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Wnioskowana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liczba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poszczególnych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usług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wyposażenia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odpowiada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zakresowi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projektu.</w:t>
            </w:r>
          </w:p>
        </w:tc>
        <w:tc>
          <w:tcPr>
            <w:tcW w:w="1071" w:type="dxa"/>
            <w:vAlign w:val="center"/>
          </w:tcPr>
          <w:p w14:paraId="18AABB94" w14:textId="6EB05698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68EAEDB0" w14:textId="745D920A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0064ED" w14:paraId="2519955E" w14:textId="77777777" w:rsidTr="009E5A4E">
        <w:trPr>
          <w:trHeight w:val="879"/>
          <w:jc w:val="center"/>
        </w:trPr>
        <w:tc>
          <w:tcPr>
            <w:tcW w:w="1571" w:type="dxa"/>
            <w:vAlign w:val="center"/>
          </w:tcPr>
          <w:p w14:paraId="704A6295" w14:textId="77777777" w:rsidR="00787A6A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570" w:type="dxa"/>
            <w:vAlign w:val="center"/>
          </w:tcPr>
          <w:p w14:paraId="657BE367" w14:textId="54B4BE93" w:rsidR="00787A6A" w:rsidRPr="00C73FBE" w:rsidRDefault="00787A6A" w:rsidP="00787A6A">
            <w:pPr>
              <w:pStyle w:val="Odstavecseseznamem"/>
              <w:widowControl w:val="0"/>
              <w:spacing w:after="0" w:line="240" w:lineRule="auto"/>
              <w:ind w:left="0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V případě, že náklad není v Katalogu cen, doložil žadatel zdůvodnění výše nákladu. / W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przypadku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gdy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kosztu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nie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ma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katalogu cen,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wnioskodawca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złożył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uzasadnienie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wysokości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kosztu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71" w:type="dxa"/>
            <w:vAlign w:val="center"/>
          </w:tcPr>
          <w:p w14:paraId="5CCFDC94" w14:textId="06A3A87D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2D4E04C4" w14:textId="76366C5E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0064ED" w14:paraId="1B74A5C1" w14:textId="77777777" w:rsidTr="009E5A4E">
        <w:trPr>
          <w:trHeight w:val="2521"/>
          <w:jc w:val="center"/>
        </w:trPr>
        <w:tc>
          <w:tcPr>
            <w:tcW w:w="1571" w:type="dxa"/>
            <w:vAlign w:val="center"/>
          </w:tcPr>
          <w:p w14:paraId="6183F988" w14:textId="77777777" w:rsidR="00787A6A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5570" w:type="dxa"/>
            <w:vAlign w:val="center"/>
          </w:tcPr>
          <w:p w14:paraId="1F08D410" w14:textId="77777777" w:rsidR="00787A6A" w:rsidRPr="00C73FBE" w:rsidRDefault="00787A6A" w:rsidP="00787A6A">
            <w:pPr>
              <w:pStyle w:val="Odstavecseseznamem"/>
              <w:widowControl w:val="0"/>
              <w:spacing w:after="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V případě, že náklad není v Katalogu cen a je výše nákladu vyšší než 1 000 EUR, provedl žadatel průzkum trhu a doložil alespoň 3 srovnatelné nabídky. Doložil žadatel způsob provedení průzkumu trhu, aby Správce získal ujištění, že předmět plnění byl vymezen dostatečně podrobně a srozumitelně a odpovídá potřebám projektu a jeho cílům. / </w:t>
            </w:r>
            <w:bookmarkStart w:id="9" w:name="_Hlk139808867"/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Jeżeli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koszt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nie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znajduje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się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katalogu cen, a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koszt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przekracza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1 000 EUR,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wnioskodawca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przeprowadził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rozeznanie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rynku i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złożył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co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najmniej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porównywalne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oferty.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Wnioskodawca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udokumentował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sposób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przeprowadzenia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rozeznania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rynku, aby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Zarządzający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miał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pewność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że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przedmiot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świadczenia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został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określony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wystarczająco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szczegółowo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zrozumiale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jest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odpowiedni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potrzeby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projektu i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jego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celów</w:t>
            </w:r>
            <w:bookmarkEnd w:id="9"/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071" w:type="dxa"/>
            <w:vAlign w:val="center"/>
          </w:tcPr>
          <w:p w14:paraId="30BC34BE" w14:textId="00AB7D32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3F402913" w14:textId="082E2097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0064ED" w14:paraId="2B95B748" w14:textId="77777777" w:rsidTr="009E5A4E">
        <w:trPr>
          <w:trHeight w:val="879"/>
          <w:jc w:val="center"/>
        </w:trPr>
        <w:tc>
          <w:tcPr>
            <w:tcW w:w="1571" w:type="dxa"/>
            <w:vAlign w:val="center"/>
          </w:tcPr>
          <w:p w14:paraId="6507AD82" w14:textId="77777777" w:rsidR="00787A6A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570" w:type="dxa"/>
            <w:vAlign w:val="center"/>
          </w:tcPr>
          <w:p w14:paraId="7298509B" w14:textId="77777777" w:rsidR="00787A6A" w:rsidRPr="00C73FBE" w:rsidRDefault="00787A6A" w:rsidP="00787A6A">
            <w:pPr>
              <w:widowControl w:val="0"/>
              <w:spacing w:after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Personální náklady - nepřesahují 20% z dvou kontrolovaných kategorií (externí služby a vybavení) /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Koszty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personelu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–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nie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przekraczają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20% z 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dwóch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kontrolowanych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kategorii (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usługi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zewnętrzne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i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wyposażenie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071" w:type="dxa"/>
            <w:vAlign w:val="center"/>
          </w:tcPr>
          <w:p w14:paraId="5859383A" w14:textId="52DAF7D7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71CEF4E4" w14:textId="1185B84D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7A6A" w:rsidRPr="000064ED" w14:paraId="612754CE" w14:textId="77777777" w:rsidTr="009E5A4E">
        <w:trPr>
          <w:trHeight w:val="1181"/>
          <w:jc w:val="center"/>
        </w:trPr>
        <w:tc>
          <w:tcPr>
            <w:tcW w:w="1571" w:type="dxa"/>
            <w:vAlign w:val="center"/>
          </w:tcPr>
          <w:p w14:paraId="29A500BA" w14:textId="77777777" w:rsidR="00787A6A" w:rsidRDefault="00787A6A" w:rsidP="00787A6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570" w:type="dxa"/>
            <w:vAlign w:val="center"/>
          </w:tcPr>
          <w:p w14:paraId="3A19A28F" w14:textId="77777777" w:rsidR="00787A6A" w:rsidRPr="00C73FBE" w:rsidRDefault="00787A6A" w:rsidP="00787A6A">
            <w:pPr>
              <w:widowControl w:val="0"/>
              <w:spacing w:after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Souhlasí výše paušálních nákladů: 20% personální náklady z dvou kontrolovaných kategorií → z toho 15% administrativní náklady a 15% cestovné. /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Wysokość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kosztów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ryczałtowych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C708B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jest </w:t>
            </w:r>
            <w:proofErr w:type="spellStart"/>
            <w:r w:rsidRPr="00C708B8">
              <w:rPr>
                <w:rFonts w:asciiTheme="minorHAnsi" w:eastAsia="Calibri" w:hAnsiTheme="minorHAnsi" w:cstheme="minorHAnsi"/>
                <w:sz w:val="18"/>
                <w:szCs w:val="18"/>
              </w:rPr>
              <w:t>prawidłowa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: 20%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koszty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personelu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 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dwóch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kontrolowanych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kategorii → z 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tego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15%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koszty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administracyjne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15%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koszty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podróży</w:t>
            </w:r>
            <w:proofErr w:type="spellEnd"/>
            <w:r w:rsidRPr="00C73FBE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71" w:type="dxa"/>
            <w:vAlign w:val="center"/>
          </w:tcPr>
          <w:p w14:paraId="047E0A44" w14:textId="2C6B39EC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14:paraId="725C7CA9" w14:textId="4FDDE24B" w:rsidR="00787A6A" w:rsidRPr="000064ED" w:rsidRDefault="00787A6A" w:rsidP="00787A6A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502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Spec="center" w:tblpY="286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126"/>
        <w:gridCol w:w="3573"/>
      </w:tblGrid>
      <w:tr w:rsidR="00AB75BC" w:rsidRPr="008F2C27" w14:paraId="2866F4DA" w14:textId="77777777" w:rsidTr="000D0FCC">
        <w:trPr>
          <w:trHeight w:val="556"/>
        </w:trPr>
        <w:tc>
          <w:tcPr>
            <w:tcW w:w="1818" w:type="pct"/>
          </w:tcPr>
          <w:p w14:paraId="3FEE3B1B" w14:textId="77777777" w:rsidR="00AB75BC" w:rsidRDefault="00AB75BC" w:rsidP="000D0FCC">
            <w:pPr>
              <w:spacing w:after="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Kontrolu provedl (jméno, příjmení) / </w:t>
            </w:r>
          </w:p>
          <w:p w14:paraId="315E4F7B" w14:textId="77777777" w:rsidR="00AB75BC" w:rsidRPr="00AB6373" w:rsidRDefault="00AB75BC" w:rsidP="000D0FCC">
            <w:pPr>
              <w:spacing w:after="0"/>
              <w:jc w:val="lef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proofErr w:type="spellStart"/>
            <w:r w:rsidRPr="00AB637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Kontrolę</w:t>
            </w:r>
            <w:proofErr w:type="spellEnd"/>
            <w:r w:rsidRPr="00AB637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AB637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przeprowadził</w:t>
            </w:r>
            <w:proofErr w:type="spellEnd"/>
            <w:r w:rsidRPr="00AB637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 xml:space="preserve"> (</w:t>
            </w:r>
            <w:proofErr w:type="spellStart"/>
            <w:r w:rsidRPr="00AB637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imię</w:t>
            </w:r>
            <w:proofErr w:type="spellEnd"/>
            <w:r w:rsidRPr="00AB637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 xml:space="preserve">, </w:t>
            </w:r>
            <w:proofErr w:type="spellStart"/>
            <w:r w:rsidRPr="00AB637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nazwisko</w:t>
            </w:r>
            <w:proofErr w:type="spellEnd"/>
            <w:r w:rsidRPr="00AB637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)</w:t>
            </w:r>
          </w:p>
        </w:tc>
        <w:tc>
          <w:tcPr>
            <w:tcW w:w="1187" w:type="pct"/>
          </w:tcPr>
          <w:p w14:paraId="0A1BDEE7" w14:textId="77777777" w:rsidR="00AB75BC" w:rsidRPr="008F2C27" w:rsidRDefault="00AB75BC" w:rsidP="000D0FC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Datum / </w:t>
            </w:r>
            <w:r w:rsidRPr="00AB637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data</w:t>
            </w:r>
          </w:p>
        </w:tc>
        <w:tc>
          <w:tcPr>
            <w:tcW w:w="1995" w:type="pct"/>
          </w:tcPr>
          <w:p w14:paraId="6A4306C0" w14:textId="77777777" w:rsidR="00AB75BC" w:rsidRPr="008F2C27" w:rsidRDefault="00AB75BC" w:rsidP="000D0FC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F2C2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Podpis / </w:t>
            </w:r>
            <w:r w:rsidRPr="00AB637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Podpis</w:t>
            </w:r>
          </w:p>
        </w:tc>
      </w:tr>
      <w:tr w:rsidR="00AB75BC" w:rsidRPr="008F2C27" w14:paraId="3092BD55" w14:textId="77777777" w:rsidTr="000D0FCC">
        <w:trPr>
          <w:trHeight w:val="706"/>
        </w:trPr>
        <w:tc>
          <w:tcPr>
            <w:tcW w:w="1818" w:type="pct"/>
            <w:vAlign w:val="center"/>
          </w:tcPr>
          <w:p w14:paraId="10CC27C4" w14:textId="0DC7BB8F" w:rsidR="00AB75BC" w:rsidRPr="008F2C27" w:rsidRDefault="00AB75BC" w:rsidP="000D0FCC">
            <w:pPr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187" w:type="pct"/>
            <w:vAlign w:val="center"/>
          </w:tcPr>
          <w:p w14:paraId="031E3225" w14:textId="2701DEA9" w:rsidR="00AB75BC" w:rsidRPr="008F2C27" w:rsidRDefault="00AB75BC" w:rsidP="000D0FC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995" w:type="pct"/>
            <w:vAlign w:val="center"/>
          </w:tcPr>
          <w:p w14:paraId="387661CD" w14:textId="77777777" w:rsidR="00AB75BC" w:rsidRPr="008F2C27" w:rsidRDefault="00AB75BC" w:rsidP="000D0FC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B75BC" w:rsidRPr="008F2C27" w14:paraId="295304B4" w14:textId="77777777" w:rsidTr="000D0FCC">
        <w:trPr>
          <w:trHeight w:val="702"/>
        </w:trPr>
        <w:tc>
          <w:tcPr>
            <w:tcW w:w="1818" w:type="pct"/>
            <w:vAlign w:val="center"/>
          </w:tcPr>
          <w:p w14:paraId="087637C7" w14:textId="5585FD88" w:rsidR="00AB75BC" w:rsidRPr="008F2C27" w:rsidRDefault="00AB75BC" w:rsidP="000D0FCC">
            <w:pPr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187" w:type="pct"/>
            <w:vAlign w:val="center"/>
          </w:tcPr>
          <w:p w14:paraId="3A46953A" w14:textId="42731F56" w:rsidR="00AB75BC" w:rsidRPr="0025198E" w:rsidRDefault="00AB75BC" w:rsidP="000D0FC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pl-PL"/>
              </w:rPr>
            </w:pPr>
          </w:p>
        </w:tc>
        <w:tc>
          <w:tcPr>
            <w:tcW w:w="1995" w:type="pct"/>
            <w:vAlign w:val="center"/>
          </w:tcPr>
          <w:p w14:paraId="40D793EF" w14:textId="77777777" w:rsidR="00AB75BC" w:rsidRPr="008F2C27" w:rsidRDefault="00AB75BC" w:rsidP="000D0FC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14:paraId="452425D3" w14:textId="77777777" w:rsidR="002C416C" w:rsidRPr="008F2C27" w:rsidRDefault="002C416C">
      <w:pPr>
        <w:rPr>
          <w:rFonts w:asciiTheme="minorHAnsi" w:hAnsiTheme="minorHAnsi" w:cstheme="minorHAnsi"/>
          <w:sz w:val="18"/>
          <w:szCs w:val="18"/>
        </w:rPr>
      </w:pPr>
    </w:p>
    <w:sectPr w:rsidR="002C416C" w:rsidRPr="008F2C27" w:rsidSect="0039060E">
      <w:headerReference w:type="default" r:id="rId8"/>
      <w:pgSz w:w="11906" w:h="16838"/>
      <w:pgMar w:top="1418" w:right="1418" w:bottom="1418" w:left="1418" w:header="45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27D46" w14:textId="77777777" w:rsidR="00B63829" w:rsidRDefault="00B63829">
      <w:pPr>
        <w:spacing w:after="0"/>
      </w:pPr>
      <w:r>
        <w:separator/>
      </w:r>
    </w:p>
  </w:endnote>
  <w:endnote w:type="continuationSeparator" w:id="0">
    <w:p w14:paraId="281BD92A" w14:textId="77777777" w:rsidR="00B63829" w:rsidRDefault="00B638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9CD55" w14:textId="77777777" w:rsidR="00B63829" w:rsidRDefault="00B63829">
      <w:pPr>
        <w:spacing w:after="0"/>
      </w:pPr>
      <w:r>
        <w:separator/>
      </w:r>
    </w:p>
  </w:footnote>
  <w:footnote w:type="continuationSeparator" w:id="0">
    <w:p w14:paraId="04642125" w14:textId="77777777" w:rsidR="00B63829" w:rsidRDefault="00B638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2EEF9" w14:textId="77777777" w:rsidR="00B06AEC" w:rsidRDefault="00B06AEC" w:rsidP="0092634C">
    <w:pPr>
      <w:pStyle w:val="Default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7DA0E2" wp14:editId="1B91C07E">
          <wp:simplePos x="0" y="0"/>
          <wp:positionH relativeFrom="margin">
            <wp:posOffset>4478020</wp:posOffset>
          </wp:positionH>
          <wp:positionV relativeFrom="paragraph">
            <wp:posOffset>-22225</wp:posOffset>
          </wp:positionV>
          <wp:extent cx="1049020" cy="348615"/>
          <wp:effectExtent l="0" t="0" r="0" b="0"/>
          <wp:wrapTight wrapText="bothSides">
            <wp:wrapPolygon edited="0">
              <wp:start x="0" y="0"/>
              <wp:lineTo x="0" y="20066"/>
              <wp:lineTo x="21182" y="20066"/>
              <wp:lineTo x="21182" y="0"/>
              <wp:lineTo x="0" y="0"/>
            </wp:wrapPolygon>
          </wp:wrapTight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1C55">
      <w:rPr>
        <w:noProof/>
      </w:rPr>
      <w:drawing>
        <wp:inline distT="0" distB="0" distL="0" distR="0" wp14:anchorId="419252B4" wp14:editId="257B8E52">
          <wp:extent cx="2002155" cy="498475"/>
          <wp:effectExtent l="0" t="0" r="0" b="0"/>
          <wp:docPr id="3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14:paraId="2BC6A099" w14:textId="77777777" w:rsidR="00B06AEC" w:rsidRDefault="00B06AEC" w:rsidP="0092634C">
    <w:pPr>
      <w:pStyle w:val="Default"/>
      <w:rPr>
        <w:rFonts w:ascii="Calibri" w:hAnsi="Calibri" w:cs="Calibri"/>
        <w:sz w:val="28"/>
        <w:szCs w:val="28"/>
      </w:rPr>
    </w:pPr>
  </w:p>
  <w:p w14:paraId="7E0BD4C3" w14:textId="77777777" w:rsidR="00B06AEC" w:rsidRDefault="00B06AEC" w:rsidP="0092634C">
    <w:pPr>
      <w:pStyle w:val="Default"/>
      <w:rPr>
        <w:rFonts w:ascii="Calibri" w:hAnsi="Calibri" w:cs="Calibri"/>
        <w:b/>
        <w:sz w:val="28"/>
        <w:szCs w:val="28"/>
      </w:rPr>
    </w:pPr>
    <w:r w:rsidRPr="0092634C">
      <w:rPr>
        <w:rFonts w:ascii="Calibri" w:hAnsi="Calibri" w:cs="Calibri"/>
        <w:b/>
        <w:sz w:val="28"/>
        <w:szCs w:val="28"/>
      </w:rPr>
      <w:t>PRIORITA 4.2: PROHLOUBENÍ PŘESHRANIČNÍCH VAZEB</w:t>
    </w:r>
  </w:p>
  <w:p w14:paraId="26EE2C1C" w14:textId="77777777" w:rsidR="00B06AEC" w:rsidRDefault="00B06AEC" w:rsidP="0092634C">
    <w:pPr>
      <w:pStyle w:val="Default"/>
      <w:rPr>
        <w:rFonts w:ascii="Calibri" w:hAnsi="Calibri" w:cs="Calibri"/>
        <w:b/>
        <w:sz w:val="28"/>
        <w:szCs w:val="28"/>
      </w:rPr>
    </w:pPr>
    <w:r w:rsidRPr="00255D8B">
      <w:rPr>
        <w:rFonts w:ascii="Calibri" w:hAnsi="Calibri" w:cs="Calibri"/>
        <w:b/>
        <w:sz w:val="28"/>
        <w:szCs w:val="28"/>
      </w:rPr>
      <w:t>PRIORYTET 4.2: POGŁĘBIANIE WIĘZI TRANSGRANICZNYC</w:t>
    </w:r>
    <w:r>
      <w:rPr>
        <w:rFonts w:ascii="Calibri" w:hAnsi="Calibri" w:cs="Calibri"/>
        <w:b/>
        <w:sz w:val="28"/>
        <w:szCs w:val="28"/>
      </w:rPr>
      <w:t>H</w:t>
    </w:r>
  </w:p>
  <w:p w14:paraId="4A1F5283" w14:textId="77777777" w:rsidR="007828DE" w:rsidRDefault="007828DE" w:rsidP="0092634C">
    <w:pPr>
      <w:pStyle w:val="Default"/>
      <w:rPr>
        <w:rFonts w:ascii="Calibri" w:hAnsi="Calibri" w:cs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F2D2"/>
    <w:multiLevelType w:val="hybridMultilevel"/>
    <w:tmpl w:val="7E6872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6B064C"/>
    <w:multiLevelType w:val="hybridMultilevel"/>
    <w:tmpl w:val="800823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4532"/>
    <w:multiLevelType w:val="hybridMultilevel"/>
    <w:tmpl w:val="9306C7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F7D94"/>
    <w:multiLevelType w:val="hybridMultilevel"/>
    <w:tmpl w:val="C2526C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6B42"/>
    <w:multiLevelType w:val="hybridMultilevel"/>
    <w:tmpl w:val="C86449E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27C0DFA"/>
    <w:multiLevelType w:val="hybridMultilevel"/>
    <w:tmpl w:val="C1A67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D2F4C"/>
    <w:multiLevelType w:val="hybridMultilevel"/>
    <w:tmpl w:val="02D28E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82294"/>
    <w:multiLevelType w:val="hybridMultilevel"/>
    <w:tmpl w:val="9CDE8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91E6A"/>
    <w:multiLevelType w:val="hybridMultilevel"/>
    <w:tmpl w:val="02E43B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B012D"/>
    <w:multiLevelType w:val="hybridMultilevel"/>
    <w:tmpl w:val="0E92498C"/>
    <w:lvl w:ilvl="0" w:tplc="D24677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066DB"/>
    <w:multiLevelType w:val="hybridMultilevel"/>
    <w:tmpl w:val="558AF0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33FB1"/>
    <w:multiLevelType w:val="hybridMultilevel"/>
    <w:tmpl w:val="EB4C4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D374C"/>
    <w:multiLevelType w:val="hybridMultilevel"/>
    <w:tmpl w:val="046CDC1C"/>
    <w:lvl w:ilvl="0" w:tplc="DBD8B05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873E6"/>
    <w:multiLevelType w:val="hybridMultilevel"/>
    <w:tmpl w:val="366C2FA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31CA3"/>
    <w:multiLevelType w:val="hybridMultilevel"/>
    <w:tmpl w:val="37C281FC"/>
    <w:lvl w:ilvl="0" w:tplc="B18E18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21135"/>
    <w:multiLevelType w:val="multilevel"/>
    <w:tmpl w:val="EDA2FECE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F0D85"/>
    <w:multiLevelType w:val="hybridMultilevel"/>
    <w:tmpl w:val="D6005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9245E"/>
    <w:multiLevelType w:val="hybridMultilevel"/>
    <w:tmpl w:val="C0028E2E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FAA069FC">
      <w:numFmt w:val="bullet"/>
      <w:lvlText w:val=""/>
      <w:lvlJc w:val="left"/>
      <w:pPr>
        <w:ind w:left="2919" w:hanging="705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D2113F4"/>
    <w:multiLevelType w:val="hybridMultilevel"/>
    <w:tmpl w:val="44D4D9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B40C7"/>
    <w:multiLevelType w:val="hybridMultilevel"/>
    <w:tmpl w:val="D99B46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4DF0B98"/>
    <w:multiLevelType w:val="hybridMultilevel"/>
    <w:tmpl w:val="A2BED7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334F6"/>
    <w:multiLevelType w:val="hybridMultilevel"/>
    <w:tmpl w:val="F5D0E1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225425">
    <w:abstractNumId w:val="2"/>
  </w:num>
  <w:num w:numId="2" w16cid:durableId="85268454">
    <w:abstractNumId w:val="10"/>
  </w:num>
  <w:num w:numId="3" w16cid:durableId="1826555908">
    <w:abstractNumId w:val="1"/>
  </w:num>
  <w:num w:numId="4" w16cid:durableId="64501122">
    <w:abstractNumId w:val="3"/>
  </w:num>
  <w:num w:numId="5" w16cid:durableId="1047224080">
    <w:abstractNumId w:val="5"/>
  </w:num>
  <w:num w:numId="6" w16cid:durableId="1938097242">
    <w:abstractNumId w:val="11"/>
  </w:num>
  <w:num w:numId="7" w16cid:durableId="1467894982">
    <w:abstractNumId w:val="6"/>
  </w:num>
  <w:num w:numId="8" w16cid:durableId="224146687">
    <w:abstractNumId w:val="7"/>
  </w:num>
  <w:num w:numId="9" w16cid:durableId="1960646768">
    <w:abstractNumId w:val="21"/>
  </w:num>
  <w:num w:numId="10" w16cid:durableId="640689840">
    <w:abstractNumId w:val="20"/>
  </w:num>
  <w:num w:numId="11" w16cid:durableId="299262250">
    <w:abstractNumId w:val="18"/>
  </w:num>
  <w:num w:numId="12" w16cid:durableId="580872499">
    <w:abstractNumId w:val="17"/>
  </w:num>
  <w:num w:numId="13" w16cid:durableId="1745251075">
    <w:abstractNumId w:val="8"/>
  </w:num>
  <w:num w:numId="14" w16cid:durableId="1314947015">
    <w:abstractNumId w:val="15"/>
  </w:num>
  <w:num w:numId="15" w16cid:durableId="1065639841">
    <w:abstractNumId w:val="14"/>
  </w:num>
  <w:num w:numId="16" w16cid:durableId="859977693">
    <w:abstractNumId w:val="0"/>
  </w:num>
  <w:num w:numId="17" w16cid:durableId="1622761327">
    <w:abstractNumId w:val="9"/>
  </w:num>
  <w:num w:numId="18" w16cid:durableId="1789394968">
    <w:abstractNumId w:val="19"/>
  </w:num>
  <w:num w:numId="19" w16cid:durableId="1867911525">
    <w:abstractNumId w:val="13"/>
  </w:num>
  <w:num w:numId="20" w16cid:durableId="378289255">
    <w:abstractNumId w:val="4"/>
  </w:num>
  <w:num w:numId="21" w16cid:durableId="3898844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67987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6C"/>
    <w:rsid w:val="00000846"/>
    <w:rsid w:val="00003FB2"/>
    <w:rsid w:val="00005EC1"/>
    <w:rsid w:val="000064ED"/>
    <w:rsid w:val="0002131F"/>
    <w:rsid w:val="00027A76"/>
    <w:rsid w:val="00033058"/>
    <w:rsid w:val="0004002F"/>
    <w:rsid w:val="00040F95"/>
    <w:rsid w:val="00042B43"/>
    <w:rsid w:val="0004543F"/>
    <w:rsid w:val="00053F2E"/>
    <w:rsid w:val="00056809"/>
    <w:rsid w:val="00062DB1"/>
    <w:rsid w:val="0006704D"/>
    <w:rsid w:val="000A0890"/>
    <w:rsid w:val="000A3472"/>
    <w:rsid w:val="000A3AB8"/>
    <w:rsid w:val="000C7DAE"/>
    <w:rsid w:val="000D1D1A"/>
    <w:rsid w:val="000D45F5"/>
    <w:rsid w:val="000D48B5"/>
    <w:rsid w:val="000E358C"/>
    <w:rsid w:val="00103E91"/>
    <w:rsid w:val="00107102"/>
    <w:rsid w:val="00123287"/>
    <w:rsid w:val="00127F02"/>
    <w:rsid w:val="0013213A"/>
    <w:rsid w:val="00135DB4"/>
    <w:rsid w:val="00144A00"/>
    <w:rsid w:val="001465B4"/>
    <w:rsid w:val="0016421A"/>
    <w:rsid w:val="0016488B"/>
    <w:rsid w:val="00167077"/>
    <w:rsid w:val="00167684"/>
    <w:rsid w:val="00170FB2"/>
    <w:rsid w:val="001719D4"/>
    <w:rsid w:val="00172EF0"/>
    <w:rsid w:val="001A16CB"/>
    <w:rsid w:val="001A2B56"/>
    <w:rsid w:val="001B3AEE"/>
    <w:rsid w:val="001B6223"/>
    <w:rsid w:val="001C6E5F"/>
    <w:rsid w:val="001D0A61"/>
    <w:rsid w:val="001D3E2D"/>
    <w:rsid w:val="001F380A"/>
    <w:rsid w:val="001F687D"/>
    <w:rsid w:val="002004A9"/>
    <w:rsid w:val="00200DEA"/>
    <w:rsid w:val="00202DE8"/>
    <w:rsid w:val="002035F0"/>
    <w:rsid w:val="0021408B"/>
    <w:rsid w:val="00230EA4"/>
    <w:rsid w:val="00232752"/>
    <w:rsid w:val="002424CD"/>
    <w:rsid w:val="00245482"/>
    <w:rsid w:val="002465B8"/>
    <w:rsid w:val="0025447E"/>
    <w:rsid w:val="0025498D"/>
    <w:rsid w:val="00255D8B"/>
    <w:rsid w:val="00261052"/>
    <w:rsid w:val="00262211"/>
    <w:rsid w:val="00267524"/>
    <w:rsid w:val="002701A8"/>
    <w:rsid w:val="00280F04"/>
    <w:rsid w:val="00297AC0"/>
    <w:rsid w:val="002A76CB"/>
    <w:rsid w:val="002B019D"/>
    <w:rsid w:val="002C0814"/>
    <w:rsid w:val="002C416C"/>
    <w:rsid w:val="002D1504"/>
    <w:rsid w:val="002E62EE"/>
    <w:rsid w:val="00305E59"/>
    <w:rsid w:val="00306813"/>
    <w:rsid w:val="0032344D"/>
    <w:rsid w:val="00325D6D"/>
    <w:rsid w:val="00332275"/>
    <w:rsid w:val="00337195"/>
    <w:rsid w:val="00337B9E"/>
    <w:rsid w:val="0034355B"/>
    <w:rsid w:val="0035601B"/>
    <w:rsid w:val="00360D26"/>
    <w:rsid w:val="003615C4"/>
    <w:rsid w:val="0036751B"/>
    <w:rsid w:val="0039060E"/>
    <w:rsid w:val="00391B77"/>
    <w:rsid w:val="003967CE"/>
    <w:rsid w:val="003A1257"/>
    <w:rsid w:val="003B4817"/>
    <w:rsid w:val="003C6AD0"/>
    <w:rsid w:val="003D0619"/>
    <w:rsid w:val="003E369F"/>
    <w:rsid w:val="003F27D9"/>
    <w:rsid w:val="003F6C10"/>
    <w:rsid w:val="003F7AFC"/>
    <w:rsid w:val="00404209"/>
    <w:rsid w:val="00407B09"/>
    <w:rsid w:val="00413259"/>
    <w:rsid w:val="00415C00"/>
    <w:rsid w:val="0041649B"/>
    <w:rsid w:val="00416585"/>
    <w:rsid w:val="00436933"/>
    <w:rsid w:val="00440538"/>
    <w:rsid w:val="00441616"/>
    <w:rsid w:val="00446272"/>
    <w:rsid w:val="0045006D"/>
    <w:rsid w:val="0045639A"/>
    <w:rsid w:val="00461BBA"/>
    <w:rsid w:val="004725DB"/>
    <w:rsid w:val="00493B2A"/>
    <w:rsid w:val="00496B6A"/>
    <w:rsid w:val="004A28C5"/>
    <w:rsid w:val="004A44FC"/>
    <w:rsid w:val="004B61B5"/>
    <w:rsid w:val="004C5D7E"/>
    <w:rsid w:val="004D6FC9"/>
    <w:rsid w:val="004E09AF"/>
    <w:rsid w:val="005057E4"/>
    <w:rsid w:val="00505956"/>
    <w:rsid w:val="00511B16"/>
    <w:rsid w:val="005141F2"/>
    <w:rsid w:val="0051503F"/>
    <w:rsid w:val="005152F1"/>
    <w:rsid w:val="00530A9D"/>
    <w:rsid w:val="005563F1"/>
    <w:rsid w:val="005724E9"/>
    <w:rsid w:val="00573734"/>
    <w:rsid w:val="00574C46"/>
    <w:rsid w:val="00583B4F"/>
    <w:rsid w:val="005844BE"/>
    <w:rsid w:val="005929EF"/>
    <w:rsid w:val="00593EE4"/>
    <w:rsid w:val="00594E54"/>
    <w:rsid w:val="005A23AC"/>
    <w:rsid w:val="005A3330"/>
    <w:rsid w:val="005A5804"/>
    <w:rsid w:val="005B46E5"/>
    <w:rsid w:val="005B5A7F"/>
    <w:rsid w:val="005B6434"/>
    <w:rsid w:val="005F2214"/>
    <w:rsid w:val="005F2240"/>
    <w:rsid w:val="00603CF6"/>
    <w:rsid w:val="00610FC5"/>
    <w:rsid w:val="00611D95"/>
    <w:rsid w:val="00613EC7"/>
    <w:rsid w:val="00613EF6"/>
    <w:rsid w:val="00620B6B"/>
    <w:rsid w:val="006216DE"/>
    <w:rsid w:val="00630AC3"/>
    <w:rsid w:val="0063238E"/>
    <w:rsid w:val="00634EF1"/>
    <w:rsid w:val="00642DAC"/>
    <w:rsid w:val="006520CD"/>
    <w:rsid w:val="006521C2"/>
    <w:rsid w:val="0065307B"/>
    <w:rsid w:val="006802B3"/>
    <w:rsid w:val="00684A1D"/>
    <w:rsid w:val="006A332D"/>
    <w:rsid w:val="006B6E8B"/>
    <w:rsid w:val="006C79FB"/>
    <w:rsid w:val="006D1E52"/>
    <w:rsid w:val="006D4413"/>
    <w:rsid w:val="006E2F5C"/>
    <w:rsid w:val="006E6D81"/>
    <w:rsid w:val="006F0A3C"/>
    <w:rsid w:val="006F7733"/>
    <w:rsid w:val="0070342B"/>
    <w:rsid w:val="007069BD"/>
    <w:rsid w:val="0071099B"/>
    <w:rsid w:val="007239E8"/>
    <w:rsid w:val="00736F51"/>
    <w:rsid w:val="0074738D"/>
    <w:rsid w:val="007478ED"/>
    <w:rsid w:val="00751880"/>
    <w:rsid w:val="00751C71"/>
    <w:rsid w:val="007612D2"/>
    <w:rsid w:val="00763C45"/>
    <w:rsid w:val="00764D68"/>
    <w:rsid w:val="00771710"/>
    <w:rsid w:val="007717F6"/>
    <w:rsid w:val="00773AD8"/>
    <w:rsid w:val="007828DE"/>
    <w:rsid w:val="00784FD1"/>
    <w:rsid w:val="00787A6A"/>
    <w:rsid w:val="00790BAD"/>
    <w:rsid w:val="007A2F5F"/>
    <w:rsid w:val="007A6B07"/>
    <w:rsid w:val="007C0589"/>
    <w:rsid w:val="007E3041"/>
    <w:rsid w:val="007E38FF"/>
    <w:rsid w:val="007E6153"/>
    <w:rsid w:val="007F6180"/>
    <w:rsid w:val="00804E75"/>
    <w:rsid w:val="008067C3"/>
    <w:rsid w:val="008135B7"/>
    <w:rsid w:val="0082433A"/>
    <w:rsid w:val="008266BC"/>
    <w:rsid w:val="00830EFC"/>
    <w:rsid w:val="008366B0"/>
    <w:rsid w:val="00841F9F"/>
    <w:rsid w:val="008450DD"/>
    <w:rsid w:val="00847CD7"/>
    <w:rsid w:val="00854150"/>
    <w:rsid w:val="008561C7"/>
    <w:rsid w:val="0085780C"/>
    <w:rsid w:val="00860DCE"/>
    <w:rsid w:val="00862FED"/>
    <w:rsid w:val="00875424"/>
    <w:rsid w:val="00876040"/>
    <w:rsid w:val="00893617"/>
    <w:rsid w:val="00896D8E"/>
    <w:rsid w:val="008B00C7"/>
    <w:rsid w:val="008D0AA8"/>
    <w:rsid w:val="008D33ED"/>
    <w:rsid w:val="008D545E"/>
    <w:rsid w:val="008E2DD8"/>
    <w:rsid w:val="008F2C27"/>
    <w:rsid w:val="008F6339"/>
    <w:rsid w:val="00903DD0"/>
    <w:rsid w:val="009048BD"/>
    <w:rsid w:val="00910158"/>
    <w:rsid w:val="009179D2"/>
    <w:rsid w:val="00921D95"/>
    <w:rsid w:val="0092634C"/>
    <w:rsid w:val="0093485A"/>
    <w:rsid w:val="0093523E"/>
    <w:rsid w:val="00936621"/>
    <w:rsid w:val="0095639E"/>
    <w:rsid w:val="009613C9"/>
    <w:rsid w:val="00965F0E"/>
    <w:rsid w:val="009670B1"/>
    <w:rsid w:val="00970B41"/>
    <w:rsid w:val="009723CB"/>
    <w:rsid w:val="00982FF3"/>
    <w:rsid w:val="00993D33"/>
    <w:rsid w:val="009A3967"/>
    <w:rsid w:val="009A7EC2"/>
    <w:rsid w:val="009C1852"/>
    <w:rsid w:val="009E5A4E"/>
    <w:rsid w:val="00A0163B"/>
    <w:rsid w:val="00A02A30"/>
    <w:rsid w:val="00A0763C"/>
    <w:rsid w:val="00A21FDA"/>
    <w:rsid w:val="00A22A2C"/>
    <w:rsid w:val="00A27700"/>
    <w:rsid w:val="00A34BF2"/>
    <w:rsid w:val="00A3686E"/>
    <w:rsid w:val="00A5143C"/>
    <w:rsid w:val="00A53551"/>
    <w:rsid w:val="00A55F22"/>
    <w:rsid w:val="00A6788F"/>
    <w:rsid w:val="00A70521"/>
    <w:rsid w:val="00A71C4B"/>
    <w:rsid w:val="00A72846"/>
    <w:rsid w:val="00A8337C"/>
    <w:rsid w:val="00A84990"/>
    <w:rsid w:val="00A851E3"/>
    <w:rsid w:val="00A85D2A"/>
    <w:rsid w:val="00AA21FE"/>
    <w:rsid w:val="00AB49CF"/>
    <w:rsid w:val="00AB5640"/>
    <w:rsid w:val="00AB6373"/>
    <w:rsid w:val="00AB75BC"/>
    <w:rsid w:val="00AB7CD7"/>
    <w:rsid w:val="00AC0EBD"/>
    <w:rsid w:val="00AC57D7"/>
    <w:rsid w:val="00AD58C5"/>
    <w:rsid w:val="00AE62A0"/>
    <w:rsid w:val="00B036DF"/>
    <w:rsid w:val="00B06AEC"/>
    <w:rsid w:val="00B20366"/>
    <w:rsid w:val="00B20AAC"/>
    <w:rsid w:val="00B26A8F"/>
    <w:rsid w:val="00B44EAC"/>
    <w:rsid w:val="00B45186"/>
    <w:rsid w:val="00B55CC5"/>
    <w:rsid w:val="00B62AA6"/>
    <w:rsid w:val="00B63829"/>
    <w:rsid w:val="00B742DC"/>
    <w:rsid w:val="00B94315"/>
    <w:rsid w:val="00B95D8D"/>
    <w:rsid w:val="00BA442C"/>
    <w:rsid w:val="00BA789B"/>
    <w:rsid w:val="00BE70DF"/>
    <w:rsid w:val="00BF7ED7"/>
    <w:rsid w:val="00C070F3"/>
    <w:rsid w:val="00C13421"/>
    <w:rsid w:val="00C15612"/>
    <w:rsid w:val="00C30384"/>
    <w:rsid w:val="00C41D72"/>
    <w:rsid w:val="00C41EF8"/>
    <w:rsid w:val="00C43EFA"/>
    <w:rsid w:val="00C615E9"/>
    <w:rsid w:val="00C708B8"/>
    <w:rsid w:val="00C723FB"/>
    <w:rsid w:val="00C73062"/>
    <w:rsid w:val="00C73FBE"/>
    <w:rsid w:val="00C74561"/>
    <w:rsid w:val="00C80FC6"/>
    <w:rsid w:val="00C81E77"/>
    <w:rsid w:val="00C844D4"/>
    <w:rsid w:val="00C9582C"/>
    <w:rsid w:val="00C970C6"/>
    <w:rsid w:val="00CA2485"/>
    <w:rsid w:val="00CA2B06"/>
    <w:rsid w:val="00CA395E"/>
    <w:rsid w:val="00CA6AFA"/>
    <w:rsid w:val="00CA6FBF"/>
    <w:rsid w:val="00CC66DD"/>
    <w:rsid w:val="00CC7F8B"/>
    <w:rsid w:val="00CE2922"/>
    <w:rsid w:val="00CE2DBD"/>
    <w:rsid w:val="00D066A6"/>
    <w:rsid w:val="00D06E75"/>
    <w:rsid w:val="00D14ABE"/>
    <w:rsid w:val="00D179F4"/>
    <w:rsid w:val="00D33DF1"/>
    <w:rsid w:val="00D35853"/>
    <w:rsid w:val="00D47B8E"/>
    <w:rsid w:val="00D54E50"/>
    <w:rsid w:val="00D57008"/>
    <w:rsid w:val="00D72FD9"/>
    <w:rsid w:val="00D84B62"/>
    <w:rsid w:val="00D977AE"/>
    <w:rsid w:val="00DA350D"/>
    <w:rsid w:val="00DA52C7"/>
    <w:rsid w:val="00DB05E1"/>
    <w:rsid w:val="00DC22DB"/>
    <w:rsid w:val="00DD636B"/>
    <w:rsid w:val="00DE175D"/>
    <w:rsid w:val="00DF50AA"/>
    <w:rsid w:val="00DF6CBE"/>
    <w:rsid w:val="00DF78C3"/>
    <w:rsid w:val="00DF7B3B"/>
    <w:rsid w:val="00DF7E06"/>
    <w:rsid w:val="00E0342D"/>
    <w:rsid w:val="00E05FCC"/>
    <w:rsid w:val="00E130ED"/>
    <w:rsid w:val="00E14E2E"/>
    <w:rsid w:val="00E30B0D"/>
    <w:rsid w:val="00E51D29"/>
    <w:rsid w:val="00E537F8"/>
    <w:rsid w:val="00E54803"/>
    <w:rsid w:val="00E561E0"/>
    <w:rsid w:val="00E81E09"/>
    <w:rsid w:val="00E8752E"/>
    <w:rsid w:val="00E87EA3"/>
    <w:rsid w:val="00E90BFC"/>
    <w:rsid w:val="00E97FE2"/>
    <w:rsid w:val="00EA0384"/>
    <w:rsid w:val="00EA1215"/>
    <w:rsid w:val="00EC2DEF"/>
    <w:rsid w:val="00EC6629"/>
    <w:rsid w:val="00ED6933"/>
    <w:rsid w:val="00ED7781"/>
    <w:rsid w:val="00EE3625"/>
    <w:rsid w:val="00F00332"/>
    <w:rsid w:val="00F02BDB"/>
    <w:rsid w:val="00F0735E"/>
    <w:rsid w:val="00F1703F"/>
    <w:rsid w:val="00F20C33"/>
    <w:rsid w:val="00F50624"/>
    <w:rsid w:val="00F532E0"/>
    <w:rsid w:val="00F54498"/>
    <w:rsid w:val="00F5539A"/>
    <w:rsid w:val="00F60FCD"/>
    <w:rsid w:val="00F676D3"/>
    <w:rsid w:val="00F960A3"/>
    <w:rsid w:val="00FA16DD"/>
    <w:rsid w:val="00FC0C4D"/>
    <w:rsid w:val="00FD0B87"/>
    <w:rsid w:val="00FD2AA8"/>
    <w:rsid w:val="00FD351E"/>
    <w:rsid w:val="00FE4577"/>
    <w:rsid w:val="00FE5B33"/>
    <w:rsid w:val="00FE5CC2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03EF5"/>
  <w15:chartTrackingRefBased/>
  <w15:docId w15:val="{9FA6E3EB-C67F-4F25-9B49-93D70202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416C"/>
    <w:pPr>
      <w:spacing w:after="24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C4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0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420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05E59"/>
    <w:rPr>
      <w:rFonts w:ascii="Tahoma" w:hAnsi="Tahoma" w:cs="Tahoma"/>
      <w:sz w:val="16"/>
      <w:szCs w:val="16"/>
    </w:rPr>
  </w:style>
  <w:style w:type="paragraph" w:customStyle="1" w:styleId="CharCharCharCharZnakZnakCharZnakZnakCharZnakZnakCharZnakZnakCharCharChar">
    <w:name w:val="Char Char Char Char Znak Znak Char Znak Znak Char Znak Znak Char Znak Znak Char Char Char"/>
    <w:basedOn w:val="Normln"/>
    <w:rsid w:val="005F2240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titulnstrana1">
    <w:name w:val="titulní strana 1"/>
    <w:basedOn w:val="Normln"/>
    <w:rsid w:val="00CC7F8B"/>
    <w:pPr>
      <w:spacing w:after="0"/>
      <w:jc w:val="left"/>
    </w:pPr>
    <w:rPr>
      <w:rFonts w:ascii="Arial" w:hAnsi="Arial"/>
      <w:sz w:val="32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05E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05E1"/>
  </w:style>
  <w:style w:type="character" w:styleId="Znakapoznpodarou">
    <w:name w:val="footnote reference"/>
    <w:uiPriority w:val="99"/>
    <w:semiHidden/>
    <w:unhideWhenUsed/>
    <w:rsid w:val="00DB05E1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A8337C"/>
    <w:pPr>
      <w:autoSpaceDE w:val="0"/>
      <w:autoSpaceDN w:val="0"/>
      <w:adjustRightInd w:val="0"/>
      <w:spacing w:after="0"/>
      <w:jc w:val="left"/>
    </w:pPr>
    <w:rPr>
      <w:rFonts w:ascii="EUAlbertina" w:hAnsi="EUAlbertina"/>
    </w:rPr>
  </w:style>
  <w:style w:type="paragraph" w:customStyle="1" w:styleId="CM3">
    <w:name w:val="CM3"/>
    <w:basedOn w:val="Normln"/>
    <w:next w:val="Normln"/>
    <w:uiPriority w:val="99"/>
    <w:rsid w:val="00A8337C"/>
    <w:pPr>
      <w:autoSpaceDE w:val="0"/>
      <w:autoSpaceDN w:val="0"/>
      <w:adjustRightInd w:val="0"/>
      <w:spacing w:after="0"/>
      <w:jc w:val="left"/>
    </w:pPr>
    <w:rPr>
      <w:rFonts w:ascii="EUAlbertina" w:hAnsi="EUAlbertina"/>
    </w:rPr>
  </w:style>
  <w:style w:type="character" w:customStyle="1" w:styleId="ZhlavChar">
    <w:name w:val="Záhlaví Char"/>
    <w:link w:val="Zhlav"/>
    <w:uiPriority w:val="99"/>
    <w:rsid w:val="00FE5CC2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027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7A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7A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7A7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7A76"/>
    <w:rPr>
      <w:b/>
      <w:bCs/>
    </w:rPr>
  </w:style>
  <w:style w:type="paragraph" w:styleId="Bezmezer">
    <w:name w:val="No Spacing"/>
    <w:uiPriority w:val="1"/>
    <w:qFormat/>
    <w:rsid w:val="005563F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C6A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6"/>
    <w:qFormat/>
    <w:rsid w:val="00573734"/>
    <w:rPr>
      <w:rFonts w:ascii="Arial" w:hAnsi="Arial"/>
      <w:sz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73734"/>
    <w:pPr>
      <w:suppressAutoHyphens/>
      <w:spacing w:after="120" w:line="288" w:lineRule="auto"/>
      <w:ind w:left="720"/>
      <w:contextualSpacing/>
    </w:pPr>
    <w:rPr>
      <w:rFonts w:ascii="Arial" w:hAnsi="Arial"/>
      <w:sz w:val="16"/>
      <w:szCs w:val="20"/>
    </w:rPr>
  </w:style>
  <w:style w:type="character" w:styleId="Zstupntext">
    <w:name w:val="Placeholder Text"/>
    <w:basedOn w:val="Standardnpsmoodstavce"/>
    <w:uiPriority w:val="99"/>
    <w:semiHidden/>
    <w:rsid w:val="00461BBA"/>
    <w:rPr>
      <w:color w:val="808080"/>
    </w:rPr>
  </w:style>
  <w:style w:type="character" w:customStyle="1" w:styleId="Styl1">
    <w:name w:val="Styl1"/>
    <w:basedOn w:val="Standardnpsmoodstavce"/>
    <w:rsid w:val="002E62EE"/>
    <w:rPr>
      <w:rFonts w:ascii="Calibri" w:hAnsi="Calibri"/>
      <w:b/>
      <w:sz w:val="18"/>
    </w:rPr>
  </w:style>
  <w:style w:type="character" w:customStyle="1" w:styleId="Styl2">
    <w:name w:val="Styl2"/>
    <w:basedOn w:val="Standardnpsmoodstavce"/>
    <w:rsid w:val="00AC57D7"/>
    <w:rPr>
      <w:rFonts w:ascii="Calibri" w:hAnsi="Calibri"/>
      <w:b/>
      <w:sz w:val="18"/>
    </w:rPr>
  </w:style>
  <w:style w:type="character" w:customStyle="1" w:styleId="Styl3">
    <w:name w:val="Styl3"/>
    <w:basedOn w:val="Standardnpsmoodstavce"/>
    <w:uiPriority w:val="1"/>
    <w:rsid w:val="00921D95"/>
    <w:rPr>
      <w:rFonts w:ascii="Calibri" w:hAnsi="Calibri"/>
      <w:sz w:val="18"/>
    </w:rPr>
  </w:style>
  <w:style w:type="character" w:customStyle="1" w:styleId="Styl4">
    <w:name w:val="Styl4"/>
    <w:basedOn w:val="Standardnpsmoodstavce"/>
    <w:uiPriority w:val="1"/>
    <w:rsid w:val="00921D95"/>
    <w:rPr>
      <w:b/>
    </w:rPr>
  </w:style>
  <w:style w:type="character" w:customStyle="1" w:styleId="Styl5">
    <w:name w:val="Styl5"/>
    <w:basedOn w:val="Standardnpsmoodstavce"/>
    <w:uiPriority w:val="1"/>
    <w:rsid w:val="00921D95"/>
    <w:rPr>
      <w:rFonts w:ascii="Calibri" w:hAnsi="Calibri"/>
      <w:sz w:val="20"/>
    </w:rPr>
  </w:style>
  <w:style w:type="character" w:customStyle="1" w:styleId="Styl6">
    <w:name w:val="Styl6"/>
    <w:basedOn w:val="Standardnpsmoodstavce"/>
    <w:uiPriority w:val="1"/>
    <w:rsid w:val="00921D95"/>
    <w:rPr>
      <w:rFonts w:ascii="Calibri" w:hAnsi="Calibri"/>
      <w:b/>
      <w:sz w:val="20"/>
    </w:rPr>
  </w:style>
  <w:style w:type="character" w:customStyle="1" w:styleId="Styl7">
    <w:name w:val="Styl7"/>
    <w:basedOn w:val="Standardnpsmoodstavce"/>
    <w:uiPriority w:val="1"/>
    <w:rsid w:val="00921D95"/>
    <w:rPr>
      <w:rFonts w:ascii="Calibri" w:hAnsi="Calibri"/>
      <w:b/>
      <w:sz w:val="20"/>
    </w:rPr>
  </w:style>
  <w:style w:type="paragraph" w:styleId="Revize">
    <w:name w:val="Revision"/>
    <w:hidden/>
    <w:uiPriority w:val="99"/>
    <w:semiHidden/>
    <w:rsid w:val="00415C00"/>
    <w:rPr>
      <w:sz w:val="24"/>
      <w:szCs w:val="24"/>
    </w:rPr>
  </w:style>
  <w:style w:type="character" w:customStyle="1" w:styleId="rynqvb">
    <w:name w:val="rynqvb"/>
    <w:basedOn w:val="Standardnpsmoodstavce"/>
    <w:rsid w:val="003F27D9"/>
  </w:style>
  <w:style w:type="character" w:styleId="Hypertextovodkaz">
    <w:name w:val="Hyperlink"/>
    <w:basedOn w:val="Standardnpsmoodstavce"/>
    <w:uiPriority w:val="99"/>
    <w:unhideWhenUsed/>
    <w:rsid w:val="00171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8001A-6A5A-418A-8814-519B7A59CB63}"/>
      </w:docPartPr>
      <w:docPartBody>
        <w:p w:rsidR="006C12B1" w:rsidRDefault="00F02D93">
          <w:r w:rsidRPr="00FA01CF">
            <w:rPr>
              <w:rStyle w:val="Zstupntext"/>
            </w:rPr>
            <w:t>Zvolte položku.</w:t>
          </w:r>
        </w:p>
      </w:docPartBody>
    </w:docPart>
    <w:docPart>
      <w:docPartPr>
        <w:name w:val="632123AD14344D05A9434E3B8DDA48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4D8-C9BB-4CBD-B02C-C0A5FE46E4A8}"/>
      </w:docPartPr>
      <w:docPartBody>
        <w:p w:rsidR="00FD1B27" w:rsidRDefault="00A52D6A" w:rsidP="00A52D6A">
          <w:pPr>
            <w:pStyle w:val="632123AD14344D05A9434E3B8DDA480C"/>
          </w:pPr>
          <w:r w:rsidRPr="00FA01C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93"/>
    <w:rsid w:val="000A2D3B"/>
    <w:rsid w:val="000D1D1A"/>
    <w:rsid w:val="001466B7"/>
    <w:rsid w:val="001C6D22"/>
    <w:rsid w:val="0025667D"/>
    <w:rsid w:val="00321749"/>
    <w:rsid w:val="00461621"/>
    <w:rsid w:val="00473CC8"/>
    <w:rsid w:val="00541029"/>
    <w:rsid w:val="00584E44"/>
    <w:rsid w:val="006C12B1"/>
    <w:rsid w:val="00754904"/>
    <w:rsid w:val="008067C3"/>
    <w:rsid w:val="008156DC"/>
    <w:rsid w:val="00860DCE"/>
    <w:rsid w:val="00896D8E"/>
    <w:rsid w:val="008D501C"/>
    <w:rsid w:val="00A52D6A"/>
    <w:rsid w:val="00A674FA"/>
    <w:rsid w:val="00AB74F5"/>
    <w:rsid w:val="00B75D4A"/>
    <w:rsid w:val="00C41EF8"/>
    <w:rsid w:val="00D724E7"/>
    <w:rsid w:val="00D92D33"/>
    <w:rsid w:val="00DC0E6D"/>
    <w:rsid w:val="00E14813"/>
    <w:rsid w:val="00F02D93"/>
    <w:rsid w:val="00FD1B27"/>
    <w:rsid w:val="00F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52D6A"/>
    <w:rPr>
      <w:color w:val="808080"/>
    </w:rPr>
  </w:style>
  <w:style w:type="paragraph" w:customStyle="1" w:styleId="632123AD14344D05A9434E3B8DDA480C">
    <w:name w:val="632123AD14344D05A9434E3B8DDA480C"/>
    <w:rsid w:val="00A52D6A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AB248-E6CE-4CB4-9A59-6D7CC20E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1958</Words>
  <Characters>11554</Characters>
  <Application>Microsoft Office Word</Application>
  <DocSecurity>0</DocSecurity>
  <Lines>96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Název projektu:</vt:lpstr>
      <vt:lpstr>Název projektu:</vt:lpstr>
    </vt:vector>
  </TitlesOfParts>
  <Company>MMR</Company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projektu:</dc:title>
  <dc:subject/>
  <dc:creator>Jaroslava Vránová</dc:creator>
  <cp:keywords/>
  <dc:description/>
  <cp:lastModifiedBy>Petra Stejskalova</cp:lastModifiedBy>
  <cp:revision>3</cp:revision>
  <cp:lastPrinted>2007-12-17T15:37:00Z</cp:lastPrinted>
  <dcterms:created xsi:type="dcterms:W3CDTF">2025-08-05T08:23:00Z</dcterms:created>
  <dcterms:modified xsi:type="dcterms:W3CDTF">2025-08-05T08:24:00Z</dcterms:modified>
</cp:coreProperties>
</file>